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8167B9">
      <w:pPr>
        <w:spacing w:line="360" w:lineRule="auto"/>
        <w:ind w:firstLine="480" w:firstLineChars="20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hint="eastAsia" w:ascii="Times New Roman" w:hAnsi="Times New Roman" w:cs="Times New Roman"/>
          <w:sz w:val="24"/>
          <w:szCs w:val="24"/>
        </w:rPr>
        <w:t>2017年度CCF-CV奖获奖者名单</w:t>
      </w:r>
    </w:p>
    <w:p w14:paraId="2874E818">
      <w:pPr>
        <w:spacing w:line="360" w:lineRule="auto"/>
        <w:ind w:firstLine="440" w:firstLineChars="200"/>
        <w:jc w:val="center"/>
        <w:rPr>
          <w:rFonts w:ascii="Times New Roman" w:hAnsi="Times New Roman" w:cs="Times New Roman"/>
          <w:sz w:val="22"/>
          <w:szCs w:val="24"/>
        </w:rPr>
      </w:pPr>
      <w:r>
        <w:rPr>
          <w:rFonts w:hint="eastAsia" w:ascii="Times New Roman" w:hAnsi="Times New Roman" w:cs="Times New Roman"/>
          <w:sz w:val="22"/>
          <w:szCs w:val="24"/>
        </w:rPr>
        <w:t>（相同奖项按姓氏笔画为序）</w:t>
      </w:r>
    </w:p>
    <w:tbl>
      <w:tblPr>
        <w:tblStyle w:val="5"/>
        <w:tblW w:w="829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64"/>
        <w:gridCol w:w="2766"/>
        <w:gridCol w:w="2766"/>
      </w:tblGrid>
      <w:tr w14:paraId="0B780B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4" w:type="dxa"/>
          </w:tcPr>
          <w:p w14:paraId="27F8A9E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b/>
                <w:sz w:val="24"/>
                <w:szCs w:val="24"/>
              </w:rPr>
              <w:t>奖项</w:t>
            </w:r>
          </w:p>
        </w:tc>
        <w:tc>
          <w:tcPr>
            <w:tcW w:w="2766" w:type="dxa"/>
          </w:tcPr>
          <w:p w14:paraId="099BAE5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b/>
                <w:sz w:val="24"/>
                <w:szCs w:val="24"/>
              </w:rPr>
              <w:t>单位</w:t>
            </w:r>
          </w:p>
        </w:tc>
        <w:tc>
          <w:tcPr>
            <w:tcW w:w="2766" w:type="dxa"/>
          </w:tcPr>
          <w:p w14:paraId="347BC66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b/>
                <w:sz w:val="24"/>
                <w:szCs w:val="24"/>
              </w:rPr>
              <w:t>姓名</w:t>
            </w:r>
          </w:p>
        </w:tc>
      </w:tr>
      <w:tr w14:paraId="79D1A7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4" w:type="dxa"/>
          </w:tcPr>
          <w:p w14:paraId="1759628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终身学术贡献奖</w:t>
            </w:r>
          </w:p>
        </w:tc>
        <w:tc>
          <w:tcPr>
            <w:tcW w:w="2766" w:type="dxa"/>
          </w:tcPr>
          <w:p w14:paraId="5B25AA2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中科院自动化所</w:t>
            </w:r>
          </w:p>
        </w:tc>
        <w:tc>
          <w:tcPr>
            <w:tcW w:w="2766" w:type="dxa"/>
          </w:tcPr>
          <w:p w14:paraId="4EFDCDE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马颂德</w:t>
            </w:r>
          </w:p>
        </w:tc>
      </w:tr>
      <w:tr w14:paraId="4830BC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4" w:type="dxa"/>
            <w:vMerge w:val="restart"/>
            <w:vAlign w:val="center"/>
          </w:tcPr>
          <w:p w14:paraId="7B08793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服务贡献奖</w:t>
            </w:r>
          </w:p>
        </w:tc>
        <w:tc>
          <w:tcPr>
            <w:tcW w:w="2766" w:type="dxa"/>
          </w:tcPr>
          <w:p w14:paraId="0F20030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南开大学</w:t>
            </w:r>
          </w:p>
        </w:tc>
        <w:tc>
          <w:tcPr>
            <w:tcW w:w="2766" w:type="dxa"/>
          </w:tcPr>
          <w:p w14:paraId="5A213D1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程明明</w:t>
            </w:r>
          </w:p>
        </w:tc>
      </w:tr>
      <w:tr w14:paraId="0620A7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4" w:type="dxa"/>
            <w:vMerge w:val="continue"/>
          </w:tcPr>
          <w:p w14:paraId="10B66FE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6" w:type="dxa"/>
          </w:tcPr>
          <w:p w14:paraId="41EF0AD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湖南大学</w:t>
            </w:r>
          </w:p>
        </w:tc>
        <w:tc>
          <w:tcPr>
            <w:tcW w:w="2766" w:type="dxa"/>
          </w:tcPr>
          <w:p w14:paraId="0A80B1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李实英</w:t>
            </w:r>
          </w:p>
        </w:tc>
      </w:tr>
      <w:tr w14:paraId="152F29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4" w:type="dxa"/>
            <w:vMerge w:val="continue"/>
          </w:tcPr>
          <w:p w14:paraId="2DBB6A1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6" w:type="dxa"/>
          </w:tcPr>
          <w:p w14:paraId="09E25D1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中国民航大学</w:t>
            </w:r>
          </w:p>
        </w:tc>
        <w:tc>
          <w:tcPr>
            <w:tcW w:w="2766" w:type="dxa"/>
          </w:tcPr>
          <w:p w14:paraId="4C19CF3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杨金锋</w:t>
            </w:r>
          </w:p>
        </w:tc>
      </w:tr>
    </w:tbl>
    <w:p w14:paraId="4D5CC540">
      <w:pPr>
        <w:spacing w:line="360" w:lineRule="auto"/>
        <w:ind w:firstLine="480" w:firstLineChars="200"/>
        <w:jc w:val="center"/>
        <w:rPr>
          <w:rFonts w:ascii="Times New Roman" w:hAnsi="Times New Roman" w:cs="Times New Roman"/>
          <w:sz w:val="24"/>
          <w:szCs w:val="24"/>
        </w:rPr>
      </w:pPr>
    </w:p>
    <w:p w14:paraId="7B081831">
      <w:pPr>
        <w:spacing w:line="360" w:lineRule="auto"/>
        <w:ind w:firstLine="480" w:firstLineChars="20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hint="eastAsia" w:ascii="Times New Roman" w:hAnsi="Times New Roman" w:cs="Times New Roman"/>
          <w:sz w:val="24"/>
          <w:szCs w:val="24"/>
        </w:rPr>
        <w:t>2018年度CCF-CV奖获奖者名单</w:t>
      </w:r>
    </w:p>
    <w:p w14:paraId="0094F7E1">
      <w:pPr>
        <w:spacing w:line="360" w:lineRule="auto"/>
        <w:ind w:firstLine="440" w:firstLineChars="200"/>
        <w:jc w:val="center"/>
        <w:rPr>
          <w:rFonts w:ascii="Times New Roman" w:hAnsi="Times New Roman" w:cs="Times New Roman"/>
          <w:sz w:val="22"/>
          <w:szCs w:val="24"/>
        </w:rPr>
      </w:pPr>
      <w:r>
        <w:rPr>
          <w:rFonts w:hint="eastAsia" w:ascii="Times New Roman" w:hAnsi="Times New Roman" w:cs="Times New Roman"/>
          <w:sz w:val="22"/>
          <w:szCs w:val="24"/>
        </w:rPr>
        <w:t>（相同奖项按姓氏笔画为序）</w:t>
      </w:r>
    </w:p>
    <w:tbl>
      <w:tblPr>
        <w:tblStyle w:val="5"/>
        <w:tblW w:w="829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64"/>
        <w:gridCol w:w="2766"/>
        <w:gridCol w:w="2766"/>
      </w:tblGrid>
      <w:tr w14:paraId="5ACEDD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4" w:type="dxa"/>
          </w:tcPr>
          <w:p w14:paraId="6DF631C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b/>
                <w:sz w:val="24"/>
                <w:szCs w:val="24"/>
              </w:rPr>
              <w:t>奖项</w:t>
            </w:r>
          </w:p>
        </w:tc>
        <w:tc>
          <w:tcPr>
            <w:tcW w:w="2766" w:type="dxa"/>
          </w:tcPr>
          <w:p w14:paraId="18DF89B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b/>
                <w:sz w:val="24"/>
                <w:szCs w:val="24"/>
              </w:rPr>
              <w:t>单位</w:t>
            </w:r>
          </w:p>
        </w:tc>
        <w:tc>
          <w:tcPr>
            <w:tcW w:w="2766" w:type="dxa"/>
          </w:tcPr>
          <w:p w14:paraId="52B3E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b/>
                <w:sz w:val="24"/>
                <w:szCs w:val="24"/>
              </w:rPr>
              <w:t>姓名</w:t>
            </w:r>
          </w:p>
        </w:tc>
      </w:tr>
      <w:tr w14:paraId="745E8E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4" w:type="dxa"/>
            <w:vMerge w:val="restart"/>
            <w:vAlign w:val="center"/>
          </w:tcPr>
          <w:p w14:paraId="4D26E49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终身学术贡献奖</w:t>
            </w:r>
          </w:p>
        </w:tc>
        <w:tc>
          <w:tcPr>
            <w:tcW w:w="2766" w:type="dxa"/>
          </w:tcPr>
          <w:p w14:paraId="681C38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复旦大学</w:t>
            </w:r>
          </w:p>
        </w:tc>
        <w:tc>
          <w:tcPr>
            <w:tcW w:w="2766" w:type="dxa"/>
          </w:tcPr>
          <w:p w14:paraId="1DB99A3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吴立德</w:t>
            </w:r>
          </w:p>
        </w:tc>
      </w:tr>
      <w:tr w14:paraId="2087D4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4" w:type="dxa"/>
            <w:vMerge w:val="continue"/>
          </w:tcPr>
          <w:p w14:paraId="6A9409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6" w:type="dxa"/>
          </w:tcPr>
          <w:p w14:paraId="4C43ACF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北京交通大学</w:t>
            </w:r>
          </w:p>
        </w:tc>
        <w:tc>
          <w:tcPr>
            <w:tcW w:w="2766" w:type="dxa"/>
          </w:tcPr>
          <w:p w14:paraId="5B4FD4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袁保宗</w:t>
            </w:r>
          </w:p>
        </w:tc>
      </w:tr>
      <w:tr w14:paraId="03F269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4" w:type="dxa"/>
            <w:vAlign w:val="center"/>
          </w:tcPr>
          <w:p w14:paraId="15E6F5B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杰出成就奖</w:t>
            </w:r>
          </w:p>
        </w:tc>
        <w:tc>
          <w:tcPr>
            <w:tcW w:w="2766" w:type="dxa"/>
          </w:tcPr>
          <w:p w14:paraId="586E46F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中科院自动化所</w:t>
            </w:r>
          </w:p>
        </w:tc>
        <w:tc>
          <w:tcPr>
            <w:tcW w:w="2766" w:type="dxa"/>
          </w:tcPr>
          <w:p w14:paraId="19A5AD3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谭铁牛</w:t>
            </w:r>
          </w:p>
        </w:tc>
      </w:tr>
      <w:tr w14:paraId="6E9CAE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4" w:type="dxa"/>
            <w:vMerge w:val="restart"/>
            <w:vAlign w:val="center"/>
          </w:tcPr>
          <w:p w14:paraId="05BAA40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服务贡献奖</w:t>
            </w:r>
          </w:p>
        </w:tc>
        <w:tc>
          <w:tcPr>
            <w:tcW w:w="2766" w:type="dxa"/>
          </w:tcPr>
          <w:p w14:paraId="6433FDA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北京工业大学</w:t>
            </w:r>
          </w:p>
        </w:tc>
        <w:tc>
          <w:tcPr>
            <w:tcW w:w="2766" w:type="dxa"/>
          </w:tcPr>
          <w:p w14:paraId="3996F0B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毋立芳</w:t>
            </w:r>
          </w:p>
        </w:tc>
      </w:tr>
      <w:tr w14:paraId="4B36AA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4" w:type="dxa"/>
            <w:vMerge w:val="continue"/>
          </w:tcPr>
          <w:p w14:paraId="0BD612C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6" w:type="dxa"/>
          </w:tcPr>
          <w:p w14:paraId="2E9A953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上海科技大学</w:t>
            </w:r>
          </w:p>
        </w:tc>
        <w:tc>
          <w:tcPr>
            <w:tcW w:w="2766" w:type="dxa"/>
          </w:tcPr>
          <w:p w14:paraId="7B5A1DD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虞晶怡</w:t>
            </w:r>
          </w:p>
        </w:tc>
      </w:tr>
      <w:tr w14:paraId="55D0F5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4" w:type="dxa"/>
            <w:vMerge w:val="continue"/>
          </w:tcPr>
          <w:p w14:paraId="0B34E6C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6" w:type="dxa"/>
          </w:tcPr>
          <w:p w14:paraId="0786F9B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中山大学</w:t>
            </w:r>
          </w:p>
        </w:tc>
        <w:tc>
          <w:tcPr>
            <w:tcW w:w="2766" w:type="dxa"/>
          </w:tcPr>
          <w:p w14:paraId="6027115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郑伟诗</w:t>
            </w:r>
          </w:p>
        </w:tc>
      </w:tr>
      <w:tr w14:paraId="2117A0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4" w:type="dxa"/>
            <w:vMerge w:val="restart"/>
            <w:vAlign w:val="center"/>
          </w:tcPr>
          <w:p w14:paraId="4C7A04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学术新锐奖</w:t>
            </w:r>
          </w:p>
        </w:tc>
        <w:tc>
          <w:tcPr>
            <w:tcW w:w="2766" w:type="dxa"/>
          </w:tcPr>
          <w:p w14:paraId="00149CF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中科院自动化所</w:t>
            </w:r>
          </w:p>
        </w:tc>
        <w:tc>
          <w:tcPr>
            <w:tcW w:w="2766" w:type="dxa"/>
          </w:tcPr>
          <w:p w14:paraId="31D7064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张士峰</w:t>
            </w:r>
          </w:p>
        </w:tc>
      </w:tr>
      <w:tr w14:paraId="123072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4" w:type="dxa"/>
            <w:vMerge w:val="continue"/>
          </w:tcPr>
          <w:p w14:paraId="2275B23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6" w:type="dxa"/>
          </w:tcPr>
          <w:p w14:paraId="1842755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清华大学</w:t>
            </w:r>
          </w:p>
        </w:tc>
        <w:tc>
          <w:tcPr>
            <w:tcW w:w="2766" w:type="dxa"/>
          </w:tcPr>
          <w:p w14:paraId="489B8B0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董胤蓬</w:t>
            </w:r>
          </w:p>
        </w:tc>
      </w:tr>
      <w:tr w14:paraId="702A38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4" w:type="dxa"/>
            <w:vMerge w:val="continue"/>
          </w:tcPr>
          <w:p w14:paraId="67A135A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6" w:type="dxa"/>
          </w:tcPr>
          <w:p w14:paraId="2E9515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华中科技大学</w:t>
            </w:r>
          </w:p>
        </w:tc>
        <w:tc>
          <w:tcPr>
            <w:tcW w:w="2766" w:type="dxa"/>
          </w:tcPr>
          <w:p w14:paraId="2862C4F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廖明辉</w:t>
            </w:r>
          </w:p>
        </w:tc>
      </w:tr>
    </w:tbl>
    <w:p w14:paraId="1EB53725">
      <w:pPr>
        <w:spacing w:line="360" w:lineRule="auto"/>
        <w:ind w:firstLine="480" w:firstLineChars="200"/>
        <w:jc w:val="center"/>
        <w:rPr>
          <w:rFonts w:ascii="Times New Roman" w:hAnsi="Times New Roman" w:cs="Times New Roman"/>
          <w:sz w:val="24"/>
          <w:szCs w:val="24"/>
        </w:rPr>
      </w:pPr>
    </w:p>
    <w:p w14:paraId="291159FD"/>
    <w:p w14:paraId="19B606B2">
      <w:pPr>
        <w:spacing w:line="360" w:lineRule="auto"/>
        <w:ind w:firstLine="480" w:firstLineChars="200"/>
        <w:jc w:val="center"/>
        <w:rPr>
          <w:rFonts w:ascii="Times New Roman" w:hAnsi="Times New Roman" w:cs="Times New Roman"/>
          <w:sz w:val="24"/>
          <w:szCs w:val="24"/>
        </w:rPr>
      </w:pPr>
    </w:p>
    <w:p w14:paraId="772B8E96">
      <w:pPr>
        <w:spacing w:line="360" w:lineRule="auto"/>
        <w:ind w:firstLine="480" w:firstLineChars="200"/>
        <w:jc w:val="center"/>
        <w:rPr>
          <w:rFonts w:ascii="Times New Roman" w:hAnsi="Times New Roman" w:cs="Times New Roman"/>
          <w:sz w:val="24"/>
          <w:szCs w:val="24"/>
        </w:rPr>
      </w:pPr>
    </w:p>
    <w:p w14:paraId="5D0A0BF9">
      <w:pPr>
        <w:spacing w:line="360" w:lineRule="auto"/>
        <w:ind w:firstLine="480" w:firstLineChars="200"/>
        <w:jc w:val="center"/>
        <w:rPr>
          <w:rFonts w:ascii="Times New Roman" w:hAnsi="Times New Roman" w:cs="Times New Roman"/>
          <w:sz w:val="24"/>
          <w:szCs w:val="24"/>
        </w:rPr>
      </w:pPr>
    </w:p>
    <w:p w14:paraId="657A367B">
      <w:pPr>
        <w:spacing w:line="360" w:lineRule="auto"/>
        <w:ind w:firstLine="480" w:firstLineChars="200"/>
        <w:jc w:val="center"/>
        <w:rPr>
          <w:rFonts w:ascii="Times New Roman" w:hAnsi="Times New Roman" w:cs="Times New Roman"/>
          <w:sz w:val="24"/>
          <w:szCs w:val="24"/>
        </w:rPr>
      </w:pPr>
    </w:p>
    <w:p w14:paraId="1C890386">
      <w:pPr>
        <w:spacing w:line="360" w:lineRule="auto"/>
        <w:ind w:firstLine="480" w:firstLineChars="200"/>
        <w:jc w:val="center"/>
        <w:rPr>
          <w:rFonts w:ascii="Times New Roman" w:hAnsi="Times New Roman" w:cs="Times New Roman"/>
          <w:sz w:val="24"/>
          <w:szCs w:val="24"/>
        </w:rPr>
      </w:pPr>
    </w:p>
    <w:p w14:paraId="4F58E24D">
      <w:pPr>
        <w:spacing w:line="360" w:lineRule="auto"/>
        <w:ind w:firstLine="480" w:firstLineChars="200"/>
        <w:jc w:val="center"/>
        <w:rPr>
          <w:rFonts w:ascii="Times New Roman" w:hAnsi="Times New Roman" w:cs="Times New Roman"/>
          <w:sz w:val="24"/>
          <w:szCs w:val="24"/>
        </w:rPr>
      </w:pPr>
    </w:p>
    <w:p w14:paraId="1FEE8DC6">
      <w:pPr>
        <w:spacing w:line="360" w:lineRule="auto"/>
        <w:ind w:firstLine="480" w:firstLineChars="20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hint="eastAsia" w:ascii="Times New Roman" w:hAnsi="Times New Roman" w:cs="Times New Roman"/>
          <w:sz w:val="24"/>
          <w:szCs w:val="24"/>
        </w:rPr>
        <w:t>2019年度CCF-CV奖获奖者名单</w:t>
      </w:r>
    </w:p>
    <w:p w14:paraId="1DC1AAB1">
      <w:pPr>
        <w:spacing w:line="360" w:lineRule="auto"/>
        <w:ind w:firstLine="440" w:firstLineChars="200"/>
        <w:jc w:val="center"/>
        <w:rPr>
          <w:rFonts w:ascii="Times New Roman" w:hAnsi="Times New Roman" w:cs="Times New Roman"/>
          <w:sz w:val="22"/>
          <w:szCs w:val="24"/>
        </w:rPr>
      </w:pPr>
      <w:r>
        <w:rPr>
          <w:rFonts w:hint="eastAsia" w:ascii="Times New Roman" w:hAnsi="Times New Roman" w:cs="Times New Roman"/>
          <w:sz w:val="22"/>
          <w:szCs w:val="24"/>
        </w:rPr>
        <w:t>（相同奖项按姓氏笔画为序）</w:t>
      </w:r>
    </w:p>
    <w:tbl>
      <w:tblPr>
        <w:tblStyle w:val="5"/>
        <w:tblW w:w="829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64"/>
        <w:gridCol w:w="2766"/>
        <w:gridCol w:w="2766"/>
      </w:tblGrid>
      <w:tr w14:paraId="2200D9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4" w:type="dxa"/>
          </w:tcPr>
          <w:p w14:paraId="29BDFFE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b/>
                <w:sz w:val="24"/>
                <w:szCs w:val="24"/>
              </w:rPr>
              <w:t>奖项</w:t>
            </w:r>
          </w:p>
        </w:tc>
        <w:tc>
          <w:tcPr>
            <w:tcW w:w="2766" w:type="dxa"/>
          </w:tcPr>
          <w:p w14:paraId="790EEBD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b/>
                <w:sz w:val="24"/>
                <w:szCs w:val="24"/>
              </w:rPr>
              <w:t>单位</w:t>
            </w:r>
          </w:p>
        </w:tc>
        <w:tc>
          <w:tcPr>
            <w:tcW w:w="2766" w:type="dxa"/>
          </w:tcPr>
          <w:p w14:paraId="4C7AE71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b/>
                <w:sz w:val="24"/>
                <w:szCs w:val="24"/>
              </w:rPr>
              <w:t>姓名</w:t>
            </w:r>
          </w:p>
        </w:tc>
      </w:tr>
      <w:tr w14:paraId="4A1664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4" w:type="dxa"/>
            <w:vAlign w:val="center"/>
          </w:tcPr>
          <w:p w14:paraId="15AA327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终身学术贡献奖</w:t>
            </w:r>
          </w:p>
        </w:tc>
        <w:tc>
          <w:tcPr>
            <w:tcW w:w="2766" w:type="dxa"/>
          </w:tcPr>
          <w:p w14:paraId="3D5E901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清华大学</w:t>
            </w:r>
          </w:p>
        </w:tc>
        <w:tc>
          <w:tcPr>
            <w:tcW w:w="2766" w:type="dxa"/>
            <w:vAlign w:val="center"/>
          </w:tcPr>
          <w:p w14:paraId="6FCA972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徐光祐</w:t>
            </w:r>
          </w:p>
        </w:tc>
      </w:tr>
      <w:tr w14:paraId="132814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4" w:type="dxa"/>
            <w:vAlign w:val="center"/>
          </w:tcPr>
          <w:p w14:paraId="581A638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杰出成就奖</w:t>
            </w:r>
          </w:p>
        </w:tc>
        <w:tc>
          <w:tcPr>
            <w:tcW w:w="2766" w:type="dxa"/>
          </w:tcPr>
          <w:p w14:paraId="07693AD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中科院计算所</w:t>
            </w:r>
          </w:p>
        </w:tc>
        <w:tc>
          <w:tcPr>
            <w:tcW w:w="2766" w:type="dxa"/>
            <w:vAlign w:val="center"/>
          </w:tcPr>
          <w:p w14:paraId="6B03FDA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陈熙霖</w:t>
            </w:r>
          </w:p>
        </w:tc>
      </w:tr>
      <w:tr w14:paraId="76F972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4" w:type="dxa"/>
            <w:vMerge w:val="restart"/>
            <w:vAlign w:val="center"/>
          </w:tcPr>
          <w:p w14:paraId="03B176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服务贡献奖</w:t>
            </w:r>
          </w:p>
        </w:tc>
        <w:tc>
          <w:tcPr>
            <w:tcW w:w="2766" w:type="dxa"/>
          </w:tcPr>
          <w:p w14:paraId="4A0E6C9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中科院计算所</w:t>
            </w:r>
          </w:p>
        </w:tc>
        <w:tc>
          <w:tcPr>
            <w:tcW w:w="2766" w:type="dxa"/>
            <w:vAlign w:val="center"/>
          </w:tcPr>
          <w:p w14:paraId="2667CB9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王瑞平</w:t>
            </w:r>
          </w:p>
        </w:tc>
      </w:tr>
      <w:tr w14:paraId="2A3A19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4" w:type="dxa"/>
            <w:vMerge w:val="continue"/>
          </w:tcPr>
          <w:p w14:paraId="5A9D6BB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6" w:type="dxa"/>
          </w:tcPr>
          <w:p w14:paraId="643AC0D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南开大学</w:t>
            </w:r>
          </w:p>
        </w:tc>
        <w:tc>
          <w:tcPr>
            <w:tcW w:w="2766" w:type="dxa"/>
            <w:vAlign w:val="center"/>
          </w:tcPr>
          <w:p w14:paraId="3D05FFF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杨巨峰</w:t>
            </w:r>
          </w:p>
        </w:tc>
      </w:tr>
      <w:tr w14:paraId="0BB38D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4" w:type="dxa"/>
            <w:vMerge w:val="continue"/>
          </w:tcPr>
          <w:p w14:paraId="11E86B2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6" w:type="dxa"/>
          </w:tcPr>
          <w:p w14:paraId="1C6346A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西北工业大学</w:t>
            </w:r>
          </w:p>
        </w:tc>
        <w:tc>
          <w:tcPr>
            <w:tcW w:w="2766" w:type="dxa"/>
            <w:vAlign w:val="center"/>
          </w:tcPr>
          <w:p w14:paraId="279B4BB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 xml:space="preserve">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hint="eastAsia" w:ascii="Times New Roman" w:hAnsi="Times New Roman" w:cs="Times New Roman"/>
                <w:sz w:val="24"/>
                <w:szCs w:val="24"/>
              </w:rPr>
              <w:t>巍</w:t>
            </w:r>
          </w:p>
        </w:tc>
      </w:tr>
      <w:tr w14:paraId="54FF4F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4" w:type="dxa"/>
            <w:vMerge w:val="restart"/>
            <w:vAlign w:val="center"/>
          </w:tcPr>
          <w:p w14:paraId="0257D78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学术新锐奖</w:t>
            </w:r>
          </w:p>
        </w:tc>
        <w:tc>
          <w:tcPr>
            <w:tcW w:w="2766" w:type="dxa"/>
          </w:tcPr>
          <w:p w14:paraId="7EF2F14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上海交通大学</w:t>
            </w:r>
          </w:p>
        </w:tc>
        <w:tc>
          <w:tcPr>
            <w:tcW w:w="2766" w:type="dxa"/>
            <w:vAlign w:val="center"/>
          </w:tcPr>
          <w:p w14:paraId="491F68A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方浩树</w:t>
            </w:r>
          </w:p>
        </w:tc>
      </w:tr>
      <w:tr w14:paraId="1DD8E2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4" w:type="dxa"/>
            <w:vMerge w:val="continue"/>
          </w:tcPr>
          <w:p w14:paraId="6191F50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6" w:type="dxa"/>
          </w:tcPr>
          <w:p w14:paraId="3771959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清华大学</w:t>
            </w:r>
          </w:p>
        </w:tc>
        <w:tc>
          <w:tcPr>
            <w:tcW w:w="2766" w:type="dxa"/>
            <w:vAlign w:val="center"/>
          </w:tcPr>
          <w:p w14:paraId="1B83798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饶永铭</w:t>
            </w:r>
          </w:p>
        </w:tc>
      </w:tr>
      <w:tr w14:paraId="6B5898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4" w:type="dxa"/>
            <w:vMerge w:val="continue"/>
          </w:tcPr>
          <w:p w14:paraId="246B331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6" w:type="dxa"/>
          </w:tcPr>
          <w:p w14:paraId="3F93F4C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清华大学</w:t>
            </w:r>
          </w:p>
        </w:tc>
        <w:tc>
          <w:tcPr>
            <w:tcW w:w="2766" w:type="dxa"/>
            <w:vAlign w:val="center"/>
          </w:tcPr>
          <w:p w14:paraId="2A21BCE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易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冉</w:t>
            </w:r>
          </w:p>
        </w:tc>
      </w:tr>
    </w:tbl>
    <w:p w14:paraId="40D1C66B">
      <w:pPr>
        <w:spacing w:line="360" w:lineRule="auto"/>
        <w:ind w:firstLine="480" w:firstLineChars="200"/>
        <w:jc w:val="center"/>
        <w:rPr>
          <w:rFonts w:ascii="Times New Roman" w:hAnsi="Times New Roman" w:cs="Times New Roman"/>
          <w:sz w:val="24"/>
          <w:szCs w:val="24"/>
        </w:rPr>
      </w:pPr>
    </w:p>
    <w:p w14:paraId="4AB5BDD4">
      <w:pPr>
        <w:spacing w:line="360" w:lineRule="auto"/>
        <w:ind w:firstLine="480" w:firstLineChars="200"/>
        <w:jc w:val="center"/>
        <w:rPr>
          <w:rFonts w:ascii="Times New Roman" w:hAnsi="Times New Roman" w:cs="Times New Roman"/>
          <w:sz w:val="24"/>
          <w:szCs w:val="24"/>
        </w:rPr>
      </w:pPr>
    </w:p>
    <w:p w14:paraId="39404861">
      <w:pPr>
        <w:spacing w:line="360" w:lineRule="auto"/>
        <w:ind w:firstLine="480" w:firstLineChars="200"/>
        <w:jc w:val="center"/>
        <w:rPr>
          <w:rFonts w:ascii="Times New Roman" w:hAnsi="Times New Roman" w:cs="Times New Roman"/>
          <w:sz w:val="24"/>
          <w:szCs w:val="24"/>
        </w:rPr>
      </w:pPr>
    </w:p>
    <w:p w14:paraId="72258D53">
      <w:pPr>
        <w:spacing w:line="360" w:lineRule="auto"/>
        <w:ind w:firstLine="480" w:firstLineChars="200"/>
        <w:jc w:val="center"/>
        <w:rPr>
          <w:rFonts w:ascii="Times New Roman" w:hAnsi="Times New Roman" w:cs="Times New Roman"/>
          <w:sz w:val="24"/>
          <w:szCs w:val="24"/>
        </w:rPr>
      </w:pPr>
    </w:p>
    <w:p w14:paraId="25AB8C0F">
      <w:pPr>
        <w:spacing w:line="360" w:lineRule="auto"/>
        <w:ind w:firstLine="480" w:firstLineChars="200"/>
        <w:jc w:val="center"/>
        <w:rPr>
          <w:rFonts w:ascii="Times New Roman" w:hAnsi="Times New Roman" w:cs="Times New Roman"/>
          <w:sz w:val="24"/>
          <w:szCs w:val="24"/>
        </w:rPr>
      </w:pPr>
    </w:p>
    <w:p w14:paraId="4128EC4C">
      <w:pPr>
        <w:spacing w:line="360" w:lineRule="auto"/>
        <w:ind w:firstLine="480" w:firstLineChars="200"/>
        <w:jc w:val="center"/>
        <w:rPr>
          <w:rFonts w:ascii="Times New Roman" w:hAnsi="Times New Roman" w:cs="Times New Roman"/>
          <w:sz w:val="24"/>
          <w:szCs w:val="24"/>
        </w:rPr>
      </w:pPr>
    </w:p>
    <w:p w14:paraId="59FDF913">
      <w:pPr>
        <w:spacing w:line="360" w:lineRule="auto"/>
        <w:ind w:firstLine="480" w:firstLineChars="200"/>
        <w:jc w:val="center"/>
        <w:rPr>
          <w:rFonts w:ascii="Times New Roman" w:hAnsi="Times New Roman" w:cs="Times New Roman"/>
          <w:sz w:val="24"/>
          <w:szCs w:val="24"/>
        </w:rPr>
      </w:pPr>
    </w:p>
    <w:p w14:paraId="7F492318">
      <w:pPr>
        <w:spacing w:line="360" w:lineRule="auto"/>
        <w:ind w:firstLine="480" w:firstLineChars="200"/>
        <w:jc w:val="center"/>
        <w:rPr>
          <w:rFonts w:ascii="Times New Roman" w:hAnsi="Times New Roman" w:cs="Times New Roman"/>
          <w:sz w:val="24"/>
          <w:szCs w:val="24"/>
        </w:rPr>
      </w:pPr>
    </w:p>
    <w:p w14:paraId="33D43DB7">
      <w:pPr>
        <w:spacing w:line="360" w:lineRule="auto"/>
        <w:ind w:firstLine="480" w:firstLineChars="200"/>
        <w:jc w:val="center"/>
        <w:rPr>
          <w:rFonts w:ascii="Times New Roman" w:hAnsi="Times New Roman" w:cs="Times New Roman"/>
          <w:sz w:val="24"/>
          <w:szCs w:val="24"/>
        </w:rPr>
      </w:pPr>
    </w:p>
    <w:p w14:paraId="705061D4">
      <w:pPr>
        <w:spacing w:line="360" w:lineRule="auto"/>
        <w:ind w:firstLine="480" w:firstLineChars="200"/>
        <w:jc w:val="center"/>
        <w:rPr>
          <w:rFonts w:ascii="Times New Roman" w:hAnsi="Times New Roman" w:cs="Times New Roman"/>
          <w:sz w:val="24"/>
          <w:szCs w:val="24"/>
        </w:rPr>
      </w:pPr>
    </w:p>
    <w:p w14:paraId="56C605BD">
      <w:pPr>
        <w:spacing w:line="360" w:lineRule="auto"/>
        <w:ind w:firstLine="480" w:firstLineChars="200"/>
        <w:jc w:val="center"/>
        <w:rPr>
          <w:rFonts w:ascii="Times New Roman" w:hAnsi="Times New Roman" w:cs="Times New Roman"/>
          <w:sz w:val="24"/>
          <w:szCs w:val="24"/>
        </w:rPr>
      </w:pPr>
    </w:p>
    <w:p w14:paraId="05D70A17">
      <w:pPr>
        <w:spacing w:line="360" w:lineRule="auto"/>
        <w:ind w:firstLine="480" w:firstLineChars="200"/>
        <w:jc w:val="center"/>
        <w:rPr>
          <w:rFonts w:ascii="Times New Roman" w:hAnsi="Times New Roman" w:cs="Times New Roman"/>
          <w:sz w:val="24"/>
          <w:szCs w:val="24"/>
        </w:rPr>
      </w:pPr>
    </w:p>
    <w:p w14:paraId="25AAD372">
      <w:pPr>
        <w:spacing w:line="360" w:lineRule="auto"/>
        <w:ind w:firstLine="480" w:firstLineChars="200"/>
        <w:jc w:val="both"/>
        <w:rPr>
          <w:rFonts w:ascii="Times New Roman" w:hAnsi="Times New Roman" w:cs="Times New Roman"/>
          <w:sz w:val="24"/>
          <w:szCs w:val="24"/>
        </w:rPr>
      </w:pPr>
    </w:p>
    <w:p w14:paraId="257E9402">
      <w:pPr>
        <w:spacing w:line="360" w:lineRule="auto"/>
        <w:ind w:firstLine="480" w:firstLineChars="200"/>
        <w:jc w:val="center"/>
        <w:rPr>
          <w:rFonts w:ascii="Times New Roman" w:hAnsi="Times New Roman" w:cs="Times New Roman"/>
          <w:sz w:val="24"/>
          <w:szCs w:val="24"/>
        </w:rPr>
      </w:pPr>
    </w:p>
    <w:p w14:paraId="0400D12B">
      <w:pPr>
        <w:spacing w:line="360" w:lineRule="auto"/>
        <w:ind w:firstLine="480" w:firstLineChars="200"/>
        <w:jc w:val="center"/>
        <w:rPr>
          <w:rFonts w:ascii="Times New Roman" w:hAnsi="Times New Roman" w:cs="Times New Roman"/>
          <w:sz w:val="24"/>
          <w:szCs w:val="24"/>
        </w:rPr>
      </w:pPr>
    </w:p>
    <w:p w14:paraId="2E651A31">
      <w:pPr>
        <w:spacing w:line="360" w:lineRule="auto"/>
        <w:ind w:firstLine="480" w:firstLineChars="20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hint="eastAsia" w:ascii="Times New Roman" w:hAnsi="Times New Roman" w:cs="Times New Roman"/>
          <w:sz w:val="24"/>
          <w:szCs w:val="24"/>
        </w:rPr>
        <w:t>2020年度CCF-CV奖获奖者名单</w:t>
      </w:r>
    </w:p>
    <w:p w14:paraId="77AA8CC9">
      <w:pPr>
        <w:spacing w:line="360" w:lineRule="auto"/>
        <w:ind w:firstLine="440" w:firstLineChars="200"/>
        <w:jc w:val="center"/>
        <w:rPr>
          <w:rFonts w:ascii="Times New Roman" w:hAnsi="Times New Roman" w:cs="Times New Roman"/>
          <w:sz w:val="22"/>
          <w:szCs w:val="24"/>
        </w:rPr>
      </w:pPr>
      <w:r>
        <w:rPr>
          <w:rFonts w:hint="eastAsia" w:ascii="Times New Roman" w:hAnsi="Times New Roman" w:cs="Times New Roman"/>
          <w:sz w:val="22"/>
          <w:szCs w:val="24"/>
        </w:rPr>
        <w:t>（相同奖项按姓氏笔画为序）</w:t>
      </w:r>
    </w:p>
    <w:tbl>
      <w:tblPr>
        <w:tblStyle w:val="5"/>
        <w:tblW w:w="896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64"/>
        <w:gridCol w:w="3111"/>
        <w:gridCol w:w="3089"/>
      </w:tblGrid>
      <w:tr w14:paraId="29A0B5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4" w:type="dxa"/>
          </w:tcPr>
          <w:p w14:paraId="64E7E3B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b/>
                <w:sz w:val="24"/>
                <w:szCs w:val="24"/>
              </w:rPr>
              <w:t>奖项</w:t>
            </w:r>
          </w:p>
        </w:tc>
        <w:tc>
          <w:tcPr>
            <w:tcW w:w="3111" w:type="dxa"/>
          </w:tcPr>
          <w:p w14:paraId="2F16F41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b/>
                <w:sz w:val="24"/>
                <w:szCs w:val="24"/>
              </w:rPr>
              <w:t>单位 / 作者</w:t>
            </w:r>
          </w:p>
        </w:tc>
        <w:tc>
          <w:tcPr>
            <w:tcW w:w="3089" w:type="dxa"/>
          </w:tcPr>
          <w:p w14:paraId="1E9DDFD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b/>
                <w:sz w:val="24"/>
                <w:szCs w:val="24"/>
              </w:rPr>
              <w:t>姓名 / 论文名</w:t>
            </w:r>
          </w:p>
        </w:tc>
      </w:tr>
      <w:tr w14:paraId="5ED90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4" w:type="dxa"/>
            <w:vAlign w:val="center"/>
          </w:tcPr>
          <w:p w14:paraId="15707D9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终身学术贡献奖</w:t>
            </w:r>
          </w:p>
        </w:tc>
        <w:tc>
          <w:tcPr>
            <w:tcW w:w="3111" w:type="dxa"/>
          </w:tcPr>
          <w:p w14:paraId="178E2B8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南京理工大学</w:t>
            </w:r>
          </w:p>
        </w:tc>
        <w:tc>
          <w:tcPr>
            <w:tcW w:w="3089" w:type="dxa"/>
            <w:vAlign w:val="center"/>
          </w:tcPr>
          <w:p w14:paraId="4428733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杨静宇</w:t>
            </w:r>
          </w:p>
        </w:tc>
      </w:tr>
      <w:tr w14:paraId="7004E8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4" w:type="dxa"/>
            <w:vAlign w:val="center"/>
          </w:tcPr>
          <w:p w14:paraId="46D6ABA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杰出成就奖</w:t>
            </w:r>
          </w:p>
        </w:tc>
        <w:tc>
          <w:tcPr>
            <w:tcW w:w="3111" w:type="dxa"/>
          </w:tcPr>
          <w:p w14:paraId="3484F00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北京大学</w:t>
            </w:r>
          </w:p>
        </w:tc>
        <w:tc>
          <w:tcPr>
            <w:tcW w:w="3089" w:type="dxa"/>
            <w:vAlign w:val="center"/>
          </w:tcPr>
          <w:p w14:paraId="6AF910C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查红彬</w:t>
            </w:r>
          </w:p>
        </w:tc>
      </w:tr>
      <w:tr w14:paraId="269EC5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4" w:type="dxa"/>
            <w:vMerge w:val="restart"/>
            <w:vAlign w:val="center"/>
          </w:tcPr>
          <w:p w14:paraId="076A741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服务贡献奖</w:t>
            </w:r>
          </w:p>
        </w:tc>
        <w:tc>
          <w:tcPr>
            <w:tcW w:w="3111" w:type="dxa"/>
          </w:tcPr>
          <w:p w14:paraId="19F49C4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哈尔滨工业大学</w:t>
            </w:r>
          </w:p>
        </w:tc>
        <w:tc>
          <w:tcPr>
            <w:tcW w:w="3089" w:type="dxa"/>
            <w:vAlign w:val="center"/>
          </w:tcPr>
          <w:p w14:paraId="581B33C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左旺孟</w:t>
            </w:r>
          </w:p>
        </w:tc>
      </w:tr>
      <w:tr w14:paraId="257DF7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4" w:type="dxa"/>
            <w:vMerge w:val="continue"/>
          </w:tcPr>
          <w:p w14:paraId="3418B3C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1" w:type="dxa"/>
          </w:tcPr>
          <w:p w14:paraId="32B6B27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合肥工业大学</w:t>
            </w:r>
          </w:p>
        </w:tc>
        <w:tc>
          <w:tcPr>
            <w:tcW w:w="3089" w:type="dxa"/>
            <w:vAlign w:val="center"/>
          </w:tcPr>
          <w:p w14:paraId="25EA384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余烨</w:t>
            </w:r>
          </w:p>
        </w:tc>
      </w:tr>
      <w:tr w14:paraId="6E0814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4" w:type="dxa"/>
            <w:vMerge w:val="continue"/>
          </w:tcPr>
          <w:p w14:paraId="6C9DFE4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1" w:type="dxa"/>
          </w:tcPr>
          <w:p w14:paraId="043154F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南京理工大学</w:t>
            </w:r>
          </w:p>
        </w:tc>
        <w:tc>
          <w:tcPr>
            <w:tcW w:w="3089" w:type="dxa"/>
            <w:vAlign w:val="center"/>
          </w:tcPr>
          <w:p w14:paraId="739674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潘金山</w:t>
            </w:r>
          </w:p>
        </w:tc>
      </w:tr>
      <w:tr w14:paraId="65393B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8" w:hRule="atLeast"/>
          <w:jc w:val="center"/>
        </w:trPr>
        <w:tc>
          <w:tcPr>
            <w:tcW w:w="2764" w:type="dxa"/>
            <w:vAlign w:val="center"/>
          </w:tcPr>
          <w:p w14:paraId="4713D12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学术新锐奖</w:t>
            </w:r>
          </w:p>
        </w:tc>
        <w:tc>
          <w:tcPr>
            <w:tcW w:w="3111" w:type="dxa"/>
            <w:vAlign w:val="center"/>
          </w:tcPr>
          <w:p w14:paraId="5E4C5BD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浙江大学</w:t>
            </w:r>
          </w:p>
        </w:tc>
        <w:tc>
          <w:tcPr>
            <w:tcW w:w="3089" w:type="dxa"/>
            <w:vAlign w:val="center"/>
          </w:tcPr>
          <w:p w14:paraId="326B9B8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彭思达</w:t>
            </w:r>
          </w:p>
        </w:tc>
      </w:tr>
      <w:tr w14:paraId="1AB4B4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4" w:type="dxa"/>
          </w:tcPr>
          <w:p w14:paraId="5FBC659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持久影响力论文奖</w:t>
            </w:r>
          </w:p>
        </w:tc>
        <w:tc>
          <w:tcPr>
            <w:tcW w:w="3111" w:type="dxa"/>
          </w:tcPr>
          <w:p w14:paraId="5992F7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Kaiming He, Jian Sun, Xiaoou Tang</w:t>
            </w:r>
          </w:p>
        </w:tc>
        <w:tc>
          <w:tcPr>
            <w:tcW w:w="3089" w:type="dxa"/>
            <w:vAlign w:val="center"/>
          </w:tcPr>
          <w:p w14:paraId="76223E1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《Guided Image Filtering》</w:t>
            </w:r>
          </w:p>
        </w:tc>
      </w:tr>
    </w:tbl>
    <w:p w14:paraId="21840CDE">
      <w:pPr>
        <w:spacing w:line="360" w:lineRule="auto"/>
        <w:ind w:firstLine="440" w:firstLineChars="200"/>
        <w:jc w:val="center"/>
        <w:rPr>
          <w:rFonts w:ascii="Times New Roman" w:hAnsi="Times New Roman" w:cs="Times New Roman"/>
          <w:sz w:val="22"/>
          <w:szCs w:val="24"/>
        </w:rPr>
      </w:pPr>
    </w:p>
    <w:p w14:paraId="61EE6714">
      <w:pPr>
        <w:spacing w:line="360" w:lineRule="auto"/>
        <w:ind w:firstLine="440" w:firstLineChars="200"/>
        <w:rPr>
          <w:rFonts w:ascii="Times New Roman" w:hAnsi="Times New Roman" w:cs="Times New Roman"/>
          <w:sz w:val="22"/>
          <w:szCs w:val="24"/>
        </w:rPr>
      </w:pPr>
    </w:p>
    <w:p w14:paraId="11F56095">
      <w:pPr>
        <w:spacing w:line="360" w:lineRule="auto"/>
        <w:ind w:firstLine="480" w:firstLineChars="200"/>
        <w:jc w:val="center"/>
        <w:rPr>
          <w:rFonts w:ascii="Times New Roman" w:hAnsi="Times New Roman" w:cs="Times New Roman"/>
          <w:sz w:val="24"/>
          <w:szCs w:val="24"/>
        </w:rPr>
      </w:pPr>
    </w:p>
    <w:p w14:paraId="0D86E057">
      <w:pPr>
        <w:spacing w:line="360" w:lineRule="auto"/>
        <w:ind w:firstLine="480" w:firstLineChars="200"/>
        <w:jc w:val="center"/>
        <w:rPr>
          <w:rFonts w:ascii="Times New Roman" w:hAnsi="Times New Roman" w:cs="Times New Roman"/>
          <w:sz w:val="24"/>
          <w:szCs w:val="24"/>
        </w:rPr>
      </w:pPr>
    </w:p>
    <w:p w14:paraId="0A592387">
      <w:pPr>
        <w:spacing w:line="360" w:lineRule="auto"/>
        <w:ind w:firstLine="480" w:firstLineChars="200"/>
        <w:jc w:val="center"/>
        <w:rPr>
          <w:rFonts w:ascii="Times New Roman" w:hAnsi="Times New Roman" w:cs="Times New Roman"/>
          <w:sz w:val="24"/>
          <w:szCs w:val="24"/>
        </w:rPr>
      </w:pPr>
    </w:p>
    <w:p w14:paraId="18B4B52E">
      <w:pPr>
        <w:spacing w:line="360" w:lineRule="auto"/>
        <w:ind w:firstLine="480" w:firstLineChars="200"/>
        <w:jc w:val="center"/>
        <w:rPr>
          <w:rFonts w:ascii="Times New Roman" w:hAnsi="Times New Roman" w:cs="Times New Roman"/>
          <w:sz w:val="24"/>
          <w:szCs w:val="24"/>
        </w:rPr>
      </w:pPr>
    </w:p>
    <w:p w14:paraId="679775F5">
      <w:pPr>
        <w:spacing w:line="360" w:lineRule="auto"/>
        <w:ind w:firstLine="480" w:firstLineChars="200"/>
        <w:jc w:val="center"/>
        <w:rPr>
          <w:rFonts w:ascii="Times New Roman" w:hAnsi="Times New Roman" w:cs="Times New Roman"/>
          <w:sz w:val="24"/>
          <w:szCs w:val="24"/>
        </w:rPr>
      </w:pPr>
    </w:p>
    <w:p w14:paraId="38952673">
      <w:pPr>
        <w:spacing w:line="360" w:lineRule="auto"/>
        <w:ind w:firstLine="480" w:firstLineChars="200"/>
        <w:jc w:val="center"/>
        <w:rPr>
          <w:rFonts w:ascii="Times New Roman" w:hAnsi="Times New Roman" w:cs="Times New Roman"/>
          <w:sz w:val="24"/>
          <w:szCs w:val="24"/>
        </w:rPr>
      </w:pPr>
    </w:p>
    <w:p w14:paraId="4CF0D993">
      <w:pPr>
        <w:spacing w:line="360" w:lineRule="auto"/>
        <w:ind w:firstLine="480" w:firstLineChars="200"/>
        <w:jc w:val="center"/>
        <w:rPr>
          <w:rFonts w:ascii="Times New Roman" w:hAnsi="Times New Roman" w:cs="Times New Roman"/>
          <w:sz w:val="24"/>
          <w:szCs w:val="24"/>
        </w:rPr>
      </w:pPr>
    </w:p>
    <w:p w14:paraId="4ED7C766">
      <w:pPr>
        <w:spacing w:line="360" w:lineRule="auto"/>
        <w:ind w:firstLine="480" w:firstLineChars="200"/>
        <w:jc w:val="center"/>
        <w:rPr>
          <w:rFonts w:ascii="Times New Roman" w:hAnsi="Times New Roman" w:cs="Times New Roman"/>
          <w:sz w:val="24"/>
          <w:szCs w:val="24"/>
        </w:rPr>
      </w:pPr>
    </w:p>
    <w:p w14:paraId="7721F93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63B0D0">
      <w:pPr>
        <w:spacing w:line="360" w:lineRule="auto"/>
        <w:ind w:firstLine="480" w:firstLineChars="20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hint="eastAsia"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hint="eastAsia" w:ascii="Times New Roman" w:hAnsi="Times New Roman" w:cs="Times New Roman"/>
          <w:sz w:val="24"/>
          <w:szCs w:val="24"/>
        </w:rPr>
        <w:t>年度CCF-CV奖获奖者名单</w:t>
      </w:r>
    </w:p>
    <w:p w14:paraId="24830DFB">
      <w:pPr>
        <w:spacing w:line="360" w:lineRule="auto"/>
        <w:ind w:firstLine="440" w:firstLineChars="200"/>
        <w:jc w:val="center"/>
        <w:rPr>
          <w:rFonts w:ascii="Times New Roman" w:hAnsi="Times New Roman" w:cs="Times New Roman"/>
          <w:sz w:val="22"/>
          <w:szCs w:val="24"/>
        </w:rPr>
      </w:pPr>
      <w:r>
        <w:rPr>
          <w:rFonts w:hint="eastAsia" w:ascii="Times New Roman" w:hAnsi="Times New Roman" w:cs="Times New Roman"/>
          <w:sz w:val="22"/>
          <w:szCs w:val="24"/>
        </w:rPr>
        <w:t>（相同奖项按姓氏笔画为序）</w:t>
      </w:r>
    </w:p>
    <w:tbl>
      <w:tblPr>
        <w:tblStyle w:val="5"/>
        <w:tblW w:w="896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64"/>
        <w:gridCol w:w="3111"/>
        <w:gridCol w:w="3089"/>
      </w:tblGrid>
      <w:tr w14:paraId="29BB5A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4" w:type="dxa"/>
          </w:tcPr>
          <w:p w14:paraId="52BC17B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b/>
                <w:sz w:val="24"/>
                <w:szCs w:val="24"/>
              </w:rPr>
              <w:t>奖项</w:t>
            </w:r>
          </w:p>
        </w:tc>
        <w:tc>
          <w:tcPr>
            <w:tcW w:w="3111" w:type="dxa"/>
          </w:tcPr>
          <w:p w14:paraId="14E7D1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b/>
                <w:sz w:val="24"/>
                <w:szCs w:val="24"/>
              </w:rPr>
              <w:t>单位 / 作者</w:t>
            </w:r>
          </w:p>
        </w:tc>
        <w:tc>
          <w:tcPr>
            <w:tcW w:w="3089" w:type="dxa"/>
          </w:tcPr>
          <w:p w14:paraId="1C66AB0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b/>
                <w:sz w:val="24"/>
                <w:szCs w:val="24"/>
              </w:rPr>
              <w:t>姓名 / 论文名</w:t>
            </w:r>
          </w:p>
        </w:tc>
      </w:tr>
      <w:tr w14:paraId="2F5B1C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4" w:type="dxa"/>
            <w:vAlign w:val="center"/>
          </w:tcPr>
          <w:p w14:paraId="13795A0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终身学术贡献奖</w:t>
            </w:r>
          </w:p>
        </w:tc>
        <w:tc>
          <w:tcPr>
            <w:tcW w:w="3111" w:type="dxa"/>
          </w:tcPr>
          <w:p w14:paraId="318024E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上海交通大学</w:t>
            </w:r>
          </w:p>
        </w:tc>
        <w:tc>
          <w:tcPr>
            <w:tcW w:w="3089" w:type="dxa"/>
            <w:vAlign w:val="center"/>
          </w:tcPr>
          <w:p w14:paraId="1C1366C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施鹏飞</w:t>
            </w:r>
          </w:p>
        </w:tc>
      </w:tr>
      <w:tr w14:paraId="68FDEB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4" w:type="dxa"/>
            <w:vAlign w:val="center"/>
          </w:tcPr>
          <w:p w14:paraId="556D31B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杰出成就奖</w:t>
            </w:r>
          </w:p>
        </w:tc>
        <w:tc>
          <w:tcPr>
            <w:tcW w:w="3111" w:type="dxa"/>
          </w:tcPr>
          <w:p w14:paraId="59188D9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旷视研究院/西安交大</w:t>
            </w:r>
          </w:p>
        </w:tc>
        <w:tc>
          <w:tcPr>
            <w:tcW w:w="3089" w:type="dxa"/>
            <w:vAlign w:val="center"/>
          </w:tcPr>
          <w:p w14:paraId="1DFC094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孙剑</w:t>
            </w:r>
          </w:p>
        </w:tc>
      </w:tr>
      <w:tr w14:paraId="6CE877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4" w:type="dxa"/>
            <w:vMerge w:val="restart"/>
            <w:vAlign w:val="center"/>
          </w:tcPr>
          <w:p w14:paraId="703D724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服务贡献奖</w:t>
            </w:r>
          </w:p>
        </w:tc>
        <w:tc>
          <w:tcPr>
            <w:tcW w:w="3111" w:type="dxa"/>
          </w:tcPr>
          <w:p w14:paraId="005560F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燕山大学</w:t>
            </w:r>
          </w:p>
        </w:tc>
        <w:tc>
          <w:tcPr>
            <w:tcW w:w="3089" w:type="dxa"/>
            <w:vAlign w:val="center"/>
          </w:tcPr>
          <w:p w14:paraId="66768C1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王金甲</w:t>
            </w:r>
          </w:p>
        </w:tc>
      </w:tr>
      <w:tr w14:paraId="6F3A88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4" w:type="dxa"/>
            <w:vMerge w:val="continue"/>
          </w:tcPr>
          <w:p w14:paraId="2D35379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1" w:type="dxa"/>
          </w:tcPr>
          <w:p w14:paraId="6DA1558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哈尔滨工程大学</w:t>
            </w:r>
          </w:p>
        </w:tc>
        <w:tc>
          <w:tcPr>
            <w:tcW w:w="3089" w:type="dxa"/>
            <w:vAlign w:val="center"/>
          </w:tcPr>
          <w:p w14:paraId="615AB0B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刘海波</w:t>
            </w:r>
          </w:p>
        </w:tc>
      </w:tr>
      <w:tr w14:paraId="209928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4" w:type="dxa"/>
            <w:vMerge w:val="continue"/>
          </w:tcPr>
          <w:p w14:paraId="3385AC3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1" w:type="dxa"/>
          </w:tcPr>
          <w:p w14:paraId="2A2D6E0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中山大学</w:t>
            </w:r>
          </w:p>
        </w:tc>
        <w:tc>
          <w:tcPr>
            <w:tcW w:w="3089" w:type="dxa"/>
            <w:vAlign w:val="center"/>
          </w:tcPr>
          <w:p w14:paraId="2BE2385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任传贤</w:t>
            </w:r>
          </w:p>
        </w:tc>
      </w:tr>
      <w:tr w14:paraId="326BD9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4" w:type="dxa"/>
            <w:vMerge w:val="continue"/>
          </w:tcPr>
          <w:p w14:paraId="2EAE7D2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1" w:type="dxa"/>
          </w:tcPr>
          <w:p w14:paraId="77044DA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华北电力大学</w:t>
            </w:r>
          </w:p>
        </w:tc>
        <w:tc>
          <w:tcPr>
            <w:tcW w:w="3089" w:type="dxa"/>
            <w:vAlign w:val="center"/>
          </w:tcPr>
          <w:p w14:paraId="7B2415F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赵振兵</w:t>
            </w:r>
          </w:p>
        </w:tc>
      </w:tr>
      <w:tr w14:paraId="549472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4" w:type="dxa"/>
            <w:vMerge w:val="continue"/>
          </w:tcPr>
          <w:p w14:paraId="6E8ADB8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1" w:type="dxa"/>
          </w:tcPr>
          <w:p w14:paraId="6014926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北京科技大学</w:t>
            </w:r>
          </w:p>
        </w:tc>
        <w:tc>
          <w:tcPr>
            <w:tcW w:w="3089" w:type="dxa"/>
            <w:vAlign w:val="center"/>
          </w:tcPr>
          <w:p w14:paraId="1042250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殷绪成</w:t>
            </w:r>
          </w:p>
        </w:tc>
      </w:tr>
      <w:tr w14:paraId="1A524B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4" w:type="dxa"/>
            <w:vMerge w:val="continue"/>
          </w:tcPr>
          <w:p w14:paraId="5DFAD38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1" w:type="dxa"/>
          </w:tcPr>
          <w:p w14:paraId="7A92A3A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中科院自动化所</w:t>
            </w:r>
          </w:p>
        </w:tc>
        <w:tc>
          <w:tcPr>
            <w:tcW w:w="3089" w:type="dxa"/>
            <w:vAlign w:val="center"/>
          </w:tcPr>
          <w:p w14:paraId="669C6EC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黄岩</w:t>
            </w:r>
          </w:p>
        </w:tc>
      </w:tr>
      <w:tr w14:paraId="597676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4" w:type="dxa"/>
            <w:vMerge w:val="restart"/>
            <w:vAlign w:val="center"/>
          </w:tcPr>
          <w:p w14:paraId="621C5A0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学术新锐奖</w:t>
            </w:r>
          </w:p>
        </w:tc>
        <w:tc>
          <w:tcPr>
            <w:tcW w:w="3111" w:type="dxa"/>
          </w:tcPr>
          <w:p w14:paraId="74B722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清华大学</w:t>
            </w:r>
          </w:p>
        </w:tc>
        <w:tc>
          <w:tcPr>
            <w:tcW w:w="3089" w:type="dxa"/>
            <w:vAlign w:val="center"/>
          </w:tcPr>
          <w:p w14:paraId="30AF8B0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王语霖</w:t>
            </w:r>
          </w:p>
        </w:tc>
      </w:tr>
      <w:tr w14:paraId="4BB026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4" w:type="dxa"/>
            <w:vMerge w:val="continue"/>
          </w:tcPr>
          <w:p w14:paraId="30A9DB0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1" w:type="dxa"/>
          </w:tcPr>
          <w:p w14:paraId="7F43CA6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上海交通大学</w:t>
            </w:r>
          </w:p>
        </w:tc>
        <w:tc>
          <w:tcPr>
            <w:tcW w:w="3089" w:type="dxa"/>
            <w:vAlign w:val="center"/>
          </w:tcPr>
          <w:p w14:paraId="66B8696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王润中</w:t>
            </w:r>
          </w:p>
        </w:tc>
      </w:tr>
      <w:tr w14:paraId="25D33E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4" w:type="dxa"/>
            <w:vMerge w:val="continue"/>
          </w:tcPr>
          <w:p w14:paraId="3FBB27C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1" w:type="dxa"/>
          </w:tcPr>
          <w:p w14:paraId="09F2C1A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大连理工大学</w:t>
            </w:r>
          </w:p>
        </w:tc>
        <w:tc>
          <w:tcPr>
            <w:tcW w:w="3089" w:type="dxa"/>
            <w:vAlign w:val="center"/>
          </w:tcPr>
          <w:p w14:paraId="40FC303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代克楠</w:t>
            </w:r>
          </w:p>
        </w:tc>
      </w:tr>
      <w:tr w14:paraId="5B9C0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4" w:type="dxa"/>
          </w:tcPr>
          <w:p w14:paraId="340B99E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持久影响力工作奖</w:t>
            </w:r>
          </w:p>
        </w:tc>
        <w:tc>
          <w:tcPr>
            <w:tcW w:w="3111" w:type="dxa"/>
          </w:tcPr>
          <w:p w14:paraId="3C1CD86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8"/>
              </w:rPr>
              <w:t>Ming-Ming Cheng, Guo-Xin Zhang, Niloy J. Mitra, Xiaolei Huang, Shi-Min Hu</w:t>
            </w:r>
          </w:p>
        </w:tc>
        <w:tc>
          <w:tcPr>
            <w:tcW w:w="3089" w:type="dxa"/>
            <w:vAlign w:val="center"/>
          </w:tcPr>
          <w:p w14:paraId="39A720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《</w:t>
            </w: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Global Contrast based Salient Region Detection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》</w:t>
            </w:r>
          </w:p>
        </w:tc>
      </w:tr>
    </w:tbl>
    <w:p w14:paraId="0CD29283">
      <w:pPr>
        <w:spacing w:line="360" w:lineRule="auto"/>
        <w:ind w:firstLine="440" w:firstLineChars="200"/>
        <w:jc w:val="center"/>
        <w:rPr>
          <w:rFonts w:ascii="Times New Roman" w:hAnsi="Times New Roman" w:cs="Times New Roman"/>
          <w:sz w:val="22"/>
          <w:szCs w:val="24"/>
        </w:rPr>
      </w:pPr>
    </w:p>
    <w:p w14:paraId="054B6404">
      <w:pPr>
        <w:spacing w:line="360" w:lineRule="auto"/>
        <w:ind w:firstLine="480" w:firstLineChars="20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hint="eastAsia"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hint="eastAsia" w:ascii="Times New Roman" w:hAnsi="Times New Roman" w:cs="Times New Roman"/>
          <w:sz w:val="24"/>
          <w:szCs w:val="24"/>
        </w:rPr>
        <w:t>年度CCF-CV奖获奖者名单</w:t>
      </w:r>
    </w:p>
    <w:p w14:paraId="38489850">
      <w:pPr>
        <w:spacing w:line="360" w:lineRule="auto"/>
        <w:ind w:firstLine="440" w:firstLineChars="200"/>
        <w:jc w:val="center"/>
        <w:rPr>
          <w:rFonts w:ascii="Times New Roman" w:hAnsi="Times New Roman" w:cs="Times New Roman"/>
          <w:sz w:val="22"/>
          <w:szCs w:val="24"/>
        </w:rPr>
      </w:pPr>
      <w:r>
        <w:rPr>
          <w:rFonts w:hint="eastAsia" w:ascii="Times New Roman" w:hAnsi="Times New Roman" w:cs="Times New Roman"/>
          <w:sz w:val="22"/>
          <w:szCs w:val="24"/>
        </w:rPr>
        <w:t>（相同奖项按姓氏笔画为序）</w:t>
      </w:r>
    </w:p>
    <w:tbl>
      <w:tblPr>
        <w:tblStyle w:val="5"/>
        <w:tblW w:w="896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64"/>
        <w:gridCol w:w="3111"/>
        <w:gridCol w:w="3089"/>
      </w:tblGrid>
      <w:tr w14:paraId="36DEB3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4" w:type="dxa"/>
          </w:tcPr>
          <w:p w14:paraId="54080B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b/>
                <w:sz w:val="24"/>
                <w:szCs w:val="24"/>
              </w:rPr>
              <w:t>奖项</w:t>
            </w:r>
          </w:p>
        </w:tc>
        <w:tc>
          <w:tcPr>
            <w:tcW w:w="3111" w:type="dxa"/>
          </w:tcPr>
          <w:p w14:paraId="539B0C5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b/>
                <w:sz w:val="24"/>
                <w:szCs w:val="24"/>
              </w:rPr>
              <w:t>单位 / 作者</w:t>
            </w:r>
          </w:p>
        </w:tc>
        <w:tc>
          <w:tcPr>
            <w:tcW w:w="3089" w:type="dxa"/>
          </w:tcPr>
          <w:p w14:paraId="7E3448E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b/>
                <w:sz w:val="24"/>
                <w:szCs w:val="24"/>
              </w:rPr>
              <w:t>姓名 / 论文名</w:t>
            </w:r>
          </w:p>
        </w:tc>
      </w:tr>
      <w:tr w14:paraId="6E838F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4" w:type="dxa"/>
            <w:vAlign w:val="center"/>
          </w:tcPr>
          <w:p w14:paraId="189BAB1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终身学术贡献学者</w:t>
            </w:r>
          </w:p>
        </w:tc>
        <w:tc>
          <w:tcPr>
            <w:tcW w:w="3111" w:type="dxa"/>
          </w:tcPr>
          <w:p w14:paraId="26FFCDB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清华大学</w:t>
            </w:r>
          </w:p>
        </w:tc>
        <w:tc>
          <w:tcPr>
            <w:tcW w:w="3089" w:type="dxa"/>
            <w:vAlign w:val="center"/>
          </w:tcPr>
          <w:p w14:paraId="3E8424C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丁晓青</w:t>
            </w:r>
          </w:p>
        </w:tc>
      </w:tr>
      <w:tr w14:paraId="34B495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4" w:type="dxa"/>
            <w:vMerge w:val="restart"/>
            <w:vAlign w:val="center"/>
          </w:tcPr>
          <w:p w14:paraId="481F5E3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服务贡献学者</w:t>
            </w:r>
          </w:p>
        </w:tc>
        <w:tc>
          <w:tcPr>
            <w:tcW w:w="3111" w:type="dxa"/>
          </w:tcPr>
          <w:p w14:paraId="766E3AD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南方科技大学</w:t>
            </w:r>
          </w:p>
        </w:tc>
        <w:tc>
          <w:tcPr>
            <w:tcW w:w="3089" w:type="dxa"/>
            <w:vAlign w:val="center"/>
          </w:tcPr>
          <w:p w14:paraId="7DD3782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于仕琪</w:t>
            </w:r>
          </w:p>
        </w:tc>
      </w:tr>
      <w:tr w14:paraId="1A3BAA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4" w:type="dxa"/>
            <w:vMerge w:val="continue"/>
          </w:tcPr>
          <w:p w14:paraId="0ECFB86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1" w:type="dxa"/>
          </w:tcPr>
          <w:p w14:paraId="51E2520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复旦大学</w:t>
            </w:r>
          </w:p>
        </w:tc>
        <w:tc>
          <w:tcPr>
            <w:tcW w:w="3089" w:type="dxa"/>
            <w:vAlign w:val="center"/>
          </w:tcPr>
          <w:p w14:paraId="7271FE7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张军平</w:t>
            </w:r>
          </w:p>
        </w:tc>
      </w:tr>
      <w:tr w14:paraId="43024B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4" w:type="dxa"/>
            <w:vMerge w:val="continue"/>
          </w:tcPr>
          <w:p w14:paraId="7E0965E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1" w:type="dxa"/>
          </w:tcPr>
          <w:p w14:paraId="4996B0C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兰州理工大学</w:t>
            </w:r>
          </w:p>
        </w:tc>
        <w:tc>
          <w:tcPr>
            <w:tcW w:w="3089" w:type="dxa"/>
            <w:vAlign w:val="center"/>
          </w:tcPr>
          <w:p w14:paraId="35095B5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李策</w:t>
            </w:r>
          </w:p>
        </w:tc>
      </w:tr>
      <w:tr w14:paraId="458471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4" w:type="dxa"/>
            <w:vMerge w:val="continue"/>
          </w:tcPr>
          <w:p w14:paraId="4A29D6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1" w:type="dxa"/>
          </w:tcPr>
          <w:p w14:paraId="42185DB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西安电子科技大学</w:t>
            </w:r>
          </w:p>
        </w:tc>
        <w:tc>
          <w:tcPr>
            <w:tcW w:w="3089" w:type="dxa"/>
            <w:vAlign w:val="center"/>
          </w:tcPr>
          <w:p w14:paraId="3BD06A2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沈沛意</w:t>
            </w:r>
          </w:p>
        </w:tc>
      </w:tr>
      <w:tr w14:paraId="081B1E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4" w:type="dxa"/>
            <w:vMerge w:val="continue"/>
          </w:tcPr>
          <w:p w14:paraId="050B71B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1" w:type="dxa"/>
          </w:tcPr>
          <w:p w14:paraId="23174DF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南京理工大学</w:t>
            </w:r>
          </w:p>
        </w:tc>
        <w:tc>
          <w:tcPr>
            <w:tcW w:w="3089" w:type="dxa"/>
            <w:vAlign w:val="center"/>
          </w:tcPr>
          <w:p w14:paraId="501671D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魏秀参</w:t>
            </w:r>
          </w:p>
        </w:tc>
      </w:tr>
      <w:tr w14:paraId="18708F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4" w:type="dxa"/>
            <w:vMerge w:val="restart"/>
            <w:vAlign w:val="center"/>
          </w:tcPr>
          <w:p w14:paraId="136EE27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学术新锐</w:t>
            </w:r>
          </w:p>
        </w:tc>
        <w:tc>
          <w:tcPr>
            <w:tcW w:w="3111" w:type="dxa"/>
          </w:tcPr>
          <w:p w14:paraId="1FF26BF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大连理工大学</w:t>
            </w:r>
          </w:p>
        </w:tc>
        <w:tc>
          <w:tcPr>
            <w:tcW w:w="3089" w:type="dxa"/>
            <w:vAlign w:val="center"/>
          </w:tcPr>
          <w:p w14:paraId="322389F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严彬</w:t>
            </w:r>
          </w:p>
        </w:tc>
      </w:tr>
      <w:tr w14:paraId="3E804B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4" w:type="dxa"/>
            <w:vMerge w:val="continue"/>
          </w:tcPr>
          <w:p w14:paraId="314DCCE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1" w:type="dxa"/>
          </w:tcPr>
          <w:p w14:paraId="10BAFCB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上海交通大学</w:t>
            </w:r>
          </w:p>
        </w:tc>
        <w:tc>
          <w:tcPr>
            <w:tcW w:w="3089" w:type="dxa"/>
            <w:vAlign w:val="center"/>
          </w:tcPr>
          <w:p w14:paraId="707E75F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杨学</w:t>
            </w:r>
          </w:p>
        </w:tc>
      </w:tr>
      <w:tr w14:paraId="5D0B4E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4" w:type="dxa"/>
            <w:vMerge w:val="continue"/>
          </w:tcPr>
          <w:p w14:paraId="5ACA9A9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1" w:type="dxa"/>
          </w:tcPr>
          <w:p w14:paraId="299A61C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北京科技大学</w:t>
            </w:r>
          </w:p>
        </w:tc>
        <w:tc>
          <w:tcPr>
            <w:tcW w:w="3089" w:type="dxa"/>
            <w:vAlign w:val="center"/>
          </w:tcPr>
          <w:p w14:paraId="22A6335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张世学</w:t>
            </w:r>
          </w:p>
        </w:tc>
      </w:tr>
      <w:tr w14:paraId="5ABC7E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4" w:type="dxa"/>
          </w:tcPr>
          <w:p w14:paraId="15E2325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持久影响力工作</w:t>
            </w:r>
          </w:p>
        </w:tc>
        <w:tc>
          <w:tcPr>
            <w:tcW w:w="3111" w:type="dxa"/>
          </w:tcPr>
          <w:p w14:paraId="21B1820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8"/>
              </w:rPr>
              <w:t>Kaihua Zhang, Lei Zhang, Ming-Hsuan Yang</w:t>
            </w:r>
          </w:p>
        </w:tc>
        <w:tc>
          <w:tcPr>
            <w:tcW w:w="3089" w:type="dxa"/>
            <w:vAlign w:val="center"/>
          </w:tcPr>
          <w:p w14:paraId="31D530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8"/>
              </w:rPr>
              <w:t>《Real-Time Compressive Tracking》, ECCV 2012</w:t>
            </w:r>
          </w:p>
        </w:tc>
      </w:tr>
    </w:tbl>
    <w:p w14:paraId="0F33805A"/>
    <w:p w14:paraId="1340F0FA">
      <w:pPr>
        <w:spacing w:line="360" w:lineRule="auto"/>
        <w:ind w:firstLine="480" w:firstLineChars="20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hint="eastAsia"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3</w:t>
      </w:r>
      <w:r>
        <w:rPr>
          <w:rFonts w:hint="eastAsia" w:ascii="Times New Roman" w:hAnsi="Times New Roman" w:cs="Times New Roman"/>
          <w:sz w:val="24"/>
          <w:szCs w:val="24"/>
        </w:rPr>
        <w:t>年度CCF-CV奖获奖者名单</w:t>
      </w:r>
    </w:p>
    <w:p w14:paraId="3D696383">
      <w:pPr>
        <w:spacing w:line="360" w:lineRule="auto"/>
        <w:ind w:firstLine="440" w:firstLineChars="200"/>
        <w:jc w:val="center"/>
        <w:rPr>
          <w:rFonts w:ascii="Times New Roman" w:hAnsi="Times New Roman" w:cs="Times New Roman"/>
          <w:sz w:val="22"/>
          <w:szCs w:val="24"/>
        </w:rPr>
      </w:pPr>
      <w:r>
        <w:rPr>
          <w:rFonts w:hint="eastAsia" w:ascii="Times New Roman" w:hAnsi="Times New Roman" w:cs="Times New Roman"/>
          <w:sz w:val="22"/>
          <w:szCs w:val="24"/>
        </w:rPr>
        <w:t>（相同奖项按姓氏笔画为序）</w:t>
      </w:r>
    </w:p>
    <w:tbl>
      <w:tblPr>
        <w:tblStyle w:val="5"/>
        <w:tblW w:w="896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64"/>
        <w:gridCol w:w="3111"/>
        <w:gridCol w:w="3089"/>
      </w:tblGrid>
      <w:tr w14:paraId="657315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4" w:type="dxa"/>
          </w:tcPr>
          <w:p w14:paraId="0F1B776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b/>
                <w:sz w:val="24"/>
                <w:szCs w:val="24"/>
              </w:rPr>
              <w:t>奖项</w:t>
            </w:r>
          </w:p>
        </w:tc>
        <w:tc>
          <w:tcPr>
            <w:tcW w:w="3111" w:type="dxa"/>
          </w:tcPr>
          <w:p w14:paraId="2BBF6F1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b/>
                <w:sz w:val="24"/>
                <w:szCs w:val="24"/>
              </w:rPr>
              <w:t>单位 / 作者</w:t>
            </w:r>
          </w:p>
        </w:tc>
        <w:tc>
          <w:tcPr>
            <w:tcW w:w="3089" w:type="dxa"/>
          </w:tcPr>
          <w:p w14:paraId="6A15E8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b/>
                <w:sz w:val="24"/>
                <w:szCs w:val="24"/>
              </w:rPr>
              <w:t>姓名 / 论文名</w:t>
            </w:r>
          </w:p>
        </w:tc>
      </w:tr>
      <w:tr w14:paraId="3E8B17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4" w:type="dxa"/>
            <w:vAlign w:val="center"/>
          </w:tcPr>
          <w:p w14:paraId="0AFE82D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终身学术贡献学者</w:t>
            </w:r>
          </w:p>
        </w:tc>
        <w:tc>
          <w:tcPr>
            <w:tcW w:w="3111" w:type="dxa"/>
          </w:tcPr>
          <w:p w14:paraId="60EEEC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上海交通大学</w:t>
            </w:r>
          </w:p>
        </w:tc>
        <w:tc>
          <w:tcPr>
            <w:tcW w:w="3089" w:type="dxa"/>
            <w:vAlign w:val="center"/>
          </w:tcPr>
          <w:p w14:paraId="48FA1F2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刘允才</w:t>
            </w:r>
          </w:p>
        </w:tc>
      </w:tr>
      <w:tr w14:paraId="686485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4" w:type="dxa"/>
            <w:vAlign w:val="center"/>
          </w:tcPr>
          <w:p w14:paraId="6574542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杰出成就学者</w:t>
            </w:r>
          </w:p>
        </w:tc>
        <w:tc>
          <w:tcPr>
            <w:tcW w:w="3111" w:type="dxa"/>
          </w:tcPr>
          <w:p w14:paraId="3ACD9EE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西北工业大学</w:t>
            </w:r>
          </w:p>
        </w:tc>
        <w:tc>
          <w:tcPr>
            <w:tcW w:w="3089" w:type="dxa"/>
            <w:vAlign w:val="center"/>
          </w:tcPr>
          <w:p w14:paraId="7D56075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张艳宁</w:t>
            </w:r>
          </w:p>
        </w:tc>
      </w:tr>
      <w:tr w14:paraId="56651E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4" w:type="dxa"/>
            <w:vMerge w:val="restart"/>
            <w:vAlign w:val="center"/>
          </w:tcPr>
          <w:p w14:paraId="790BCA4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服务贡献学者</w:t>
            </w:r>
          </w:p>
        </w:tc>
        <w:tc>
          <w:tcPr>
            <w:tcW w:w="3111" w:type="dxa"/>
          </w:tcPr>
          <w:p w14:paraId="545B3BC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大连理工大学</w:t>
            </w:r>
          </w:p>
        </w:tc>
        <w:tc>
          <w:tcPr>
            <w:tcW w:w="3089" w:type="dxa"/>
            <w:vAlign w:val="center"/>
          </w:tcPr>
          <w:p w14:paraId="4B1096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樊鑫</w:t>
            </w:r>
          </w:p>
        </w:tc>
      </w:tr>
      <w:tr w14:paraId="5B63FB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4" w:type="dxa"/>
            <w:vMerge w:val="continue"/>
          </w:tcPr>
          <w:p w14:paraId="0043FE5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1" w:type="dxa"/>
          </w:tcPr>
          <w:p w14:paraId="4B802BF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东北大学</w:t>
            </w:r>
          </w:p>
        </w:tc>
        <w:tc>
          <w:tcPr>
            <w:tcW w:w="3089" w:type="dxa"/>
            <w:vAlign w:val="center"/>
          </w:tcPr>
          <w:p w14:paraId="0F23619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贾同</w:t>
            </w:r>
          </w:p>
        </w:tc>
      </w:tr>
      <w:tr w14:paraId="56C0F0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4" w:type="dxa"/>
            <w:vMerge w:val="continue"/>
          </w:tcPr>
          <w:p w14:paraId="25BA240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1" w:type="dxa"/>
          </w:tcPr>
          <w:p w14:paraId="71055C7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厦门大学</w:t>
            </w:r>
          </w:p>
        </w:tc>
        <w:tc>
          <w:tcPr>
            <w:tcW w:w="3089" w:type="dxa"/>
            <w:vAlign w:val="center"/>
          </w:tcPr>
          <w:p w14:paraId="75B909F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孙晓帅</w:t>
            </w:r>
          </w:p>
        </w:tc>
      </w:tr>
      <w:tr w14:paraId="50B0CD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4" w:type="dxa"/>
            <w:vMerge w:val="continue"/>
          </w:tcPr>
          <w:p w14:paraId="42E1A8E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1" w:type="dxa"/>
          </w:tcPr>
          <w:p w14:paraId="6618AE7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西安电子科技大学</w:t>
            </w:r>
          </w:p>
        </w:tc>
        <w:tc>
          <w:tcPr>
            <w:tcW w:w="3089" w:type="dxa"/>
            <w:vAlign w:val="center"/>
          </w:tcPr>
          <w:p w14:paraId="5BEA90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王楠楠</w:t>
            </w:r>
          </w:p>
        </w:tc>
      </w:tr>
      <w:tr w14:paraId="3B8CC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4" w:type="dxa"/>
            <w:vMerge w:val="continue"/>
          </w:tcPr>
          <w:p w14:paraId="5513686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1" w:type="dxa"/>
          </w:tcPr>
          <w:p w14:paraId="6498ADF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北京航空航天大学</w:t>
            </w:r>
          </w:p>
        </w:tc>
        <w:tc>
          <w:tcPr>
            <w:tcW w:w="3089" w:type="dxa"/>
            <w:vAlign w:val="center"/>
          </w:tcPr>
          <w:p w14:paraId="50572E0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于茜</w:t>
            </w:r>
          </w:p>
        </w:tc>
      </w:tr>
      <w:tr w14:paraId="7E83B2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4" w:type="dxa"/>
            <w:vMerge w:val="continue"/>
          </w:tcPr>
          <w:p w14:paraId="29CB441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1" w:type="dxa"/>
          </w:tcPr>
          <w:p w14:paraId="75FEF47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武汉理工大学</w:t>
            </w:r>
          </w:p>
        </w:tc>
        <w:tc>
          <w:tcPr>
            <w:tcW w:w="3089" w:type="dxa"/>
            <w:vAlign w:val="center"/>
          </w:tcPr>
          <w:p w14:paraId="50F5BD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朱安娜</w:t>
            </w:r>
          </w:p>
        </w:tc>
      </w:tr>
      <w:tr w14:paraId="51F89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4" w:type="dxa"/>
            <w:vMerge w:val="restart"/>
            <w:vAlign w:val="center"/>
          </w:tcPr>
          <w:p w14:paraId="1D71C7F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学术新锐</w:t>
            </w:r>
          </w:p>
        </w:tc>
        <w:tc>
          <w:tcPr>
            <w:tcW w:w="3111" w:type="dxa"/>
          </w:tcPr>
          <w:p w14:paraId="311115F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清华大学</w:t>
            </w:r>
          </w:p>
        </w:tc>
        <w:tc>
          <w:tcPr>
            <w:tcW w:w="3089" w:type="dxa"/>
            <w:vAlign w:val="center"/>
          </w:tcPr>
          <w:p w14:paraId="77855AC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刘世隆</w:t>
            </w:r>
          </w:p>
        </w:tc>
      </w:tr>
      <w:tr w14:paraId="1A82C8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4" w:type="dxa"/>
            <w:vMerge w:val="continue"/>
          </w:tcPr>
          <w:p w14:paraId="499D643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1" w:type="dxa"/>
          </w:tcPr>
          <w:p w14:paraId="361B684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上海交通大学</w:t>
            </w:r>
          </w:p>
        </w:tc>
        <w:tc>
          <w:tcPr>
            <w:tcW w:w="3089" w:type="dxa"/>
            <w:vAlign w:val="center"/>
          </w:tcPr>
          <w:p w14:paraId="547B554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孙健华</w:t>
            </w:r>
          </w:p>
        </w:tc>
      </w:tr>
      <w:tr w14:paraId="0C30F8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4" w:type="dxa"/>
            <w:vMerge w:val="continue"/>
          </w:tcPr>
          <w:p w14:paraId="264EE1D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1" w:type="dxa"/>
          </w:tcPr>
          <w:p w14:paraId="3B3A1D4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南开大学</w:t>
            </w:r>
          </w:p>
        </w:tc>
        <w:tc>
          <w:tcPr>
            <w:tcW w:w="3089" w:type="dxa"/>
            <w:vAlign w:val="center"/>
          </w:tcPr>
          <w:p w14:paraId="3F827E3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郑兆晖</w:t>
            </w:r>
          </w:p>
        </w:tc>
      </w:tr>
      <w:tr w14:paraId="27402F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4" w:type="dxa"/>
          </w:tcPr>
          <w:p w14:paraId="4DAB859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持久影响力工作</w:t>
            </w:r>
          </w:p>
        </w:tc>
        <w:tc>
          <w:tcPr>
            <w:tcW w:w="3111" w:type="dxa"/>
          </w:tcPr>
          <w:p w14:paraId="482FF06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8"/>
              </w:rPr>
              <w:t>Guangcan Liu, Zhouchen Lin, Shuicheng Yan, Jun Sun, Yong Yu, Yi Ma</w:t>
            </w:r>
          </w:p>
        </w:tc>
        <w:tc>
          <w:tcPr>
            <w:tcW w:w="3089" w:type="dxa"/>
            <w:vAlign w:val="center"/>
          </w:tcPr>
          <w:p w14:paraId="722597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《</w:t>
            </w: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Robust Recovery of Subspace Structures by Low-rank Representation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》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eastAsia="宋体" w:cs="Times New Roman"/>
                <w:sz w:val="24"/>
                <w:szCs w:val="24"/>
              </w:rPr>
              <w:t xml:space="preserve"> IEEE TPAMI 2013</w:t>
            </w:r>
          </w:p>
        </w:tc>
      </w:tr>
    </w:tbl>
    <w:p w14:paraId="686687B5"/>
    <w:p w14:paraId="56343C33">
      <w:pPr>
        <w:spacing w:line="360" w:lineRule="auto"/>
        <w:ind w:firstLine="480" w:firstLineChars="20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hint="eastAsia" w:ascii="Times New Roman" w:hAnsi="Times New Roman" w:cs="Times New Roman"/>
          <w:sz w:val="24"/>
          <w:szCs w:val="24"/>
        </w:rPr>
        <w:t>202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4</w:t>
      </w:r>
      <w:r>
        <w:rPr>
          <w:rFonts w:hint="eastAsia" w:ascii="Times New Roman" w:hAnsi="Times New Roman" w:cs="Times New Roman"/>
          <w:sz w:val="24"/>
          <w:szCs w:val="24"/>
        </w:rPr>
        <w:t>年度CCF-CV奖获奖者名单</w:t>
      </w:r>
    </w:p>
    <w:p w14:paraId="71BE94AF">
      <w:pPr>
        <w:spacing w:line="360" w:lineRule="auto"/>
        <w:ind w:firstLine="440" w:firstLineChars="200"/>
        <w:jc w:val="center"/>
        <w:rPr>
          <w:rFonts w:ascii="Times New Roman" w:hAnsi="Times New Roman" w:cs="Times New Roman"/>
          <w:sz w:val="22"/>
          <w:szCs w:val="24"/>
        </w:rPr>
      </w:pPr>
      <w:r>
        <w:rPr>
          <w:rFonts w:hint="eastAsia" w:ascii="Times New Roman" w:hAnsi="Times New Roman" w:cs="Times New Roman"/>
          <w:sz w:val="22"/>
          <w:szCs w:val="24"/>
        </w:rPr>
        <w:t>（相同奖项按姓氏笔画为序）</w:t>
      </w:r>
    </w:p>
    <w:tbl>
      <w:tblPr>
        <w:tblStyle w:val="5"/>
        <w:tblW w:w="896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64"/>
        <w:gridCol w:w="3111"/>
        <w:gridCol w:w="3089"/>
      </w:tblGrid>
      <w:tr w14:paraId="418CA1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4" w:type="dxa"/>
          </w:tcPr>
          <w:p w14:paraId="50D720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b/>
                <w:sz w:val="24"/>
                <w:szCs w:val="24"/>
              </w:rPr>
              <w:t>奖项</w:t>
            </w:r>
          </w:p>
        </w:tc>
        <w:tc>
          <w:tcPr>
            <w:tcW w:w="3111" w:type="dxa"/>
          </w:tcPr>
          <w:p w14:paraId="5F7B602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b/>
                <w:sz w:val="24"/>
                <w:szCs w:val="24"/>
              </w:rPr>
              <w:t>单位 / 作者</w:t>
            </w:r>
          </w:p>
        </w:tc>
        <w:tc>
          <w:tcPr>
            <w:tcW w:w="3089" w:type="dxa"/>
          </w:tcPr>
          <w:p w14:paraId="5E3ECF1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b/>
                <w:sz w:val="24"/>
                <w:szCs w:val="24"/>
              </w:rPr>
              <w:t>姓名 / 论文名</w:t>
            </w:r>
          </w:p>
        </w:tc>
      </w:tr>
      <w:tr w14:paraId="3549D7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4" w:type="dxa"/>
            <w:vAlign w:val="center"/>
          </w:tcPr>
          <w:p w14:paraId="4C16B7E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终身学术贡献学者</w:t>
            </w:r>
          </w:p>
        </w:tc>
        <w:tc>
          <w:tcPr>
            <w:tcW w:w="3111" w:type="dxa"/>
          </w:tcPr>
          <w:p w14:paraId="6DB8B1E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北京交通大学</w:t>
            </w:r>
          </w:p>
        </w:tc>
        <w:tc>
          <w:tcPr>
            <w:tcW w:w="3089" w:type="dxa"/>
            <w:vAlign w:val="center"/>
          </w:tcPr>
          <w:p w14:paraId="3561AC2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阮秋琦</w:t>
            </w:r>
          </w:p>
        </w:tc>
      </w:tr>
      <w:tr w14:paraId="2EA9C5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4" w:type="dxa"/>
            <w:vAlign w:val="center"/>
          </w:tcPr>
          <w:p w14:paraId="676965F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杰出成就学者</w:t>
            </w:r>
          </w:p>
        </w:tc>
        <w:tc>
          <w:tcPr>
            <w:tcW w:w="3111" w:type="dxa"/>
          </w:tcPr>
          <w:p w14:paraId="4F55F99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香港中文大学</w:t>
            </w:r>
          </w:p>
        </w:tc>
        <w:tc>
          <w:tcPr>
            <w:tcW w:w="3089" w:type="dxa"/>
            <w:vAlign w:val="center"/>
          </w:tcPr>
          <w:p w14:paraId="2C26CD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王晓刚</w:t>
            </w:r>
          </w:p>
        </w:tc>
      </w:tr>
      <w:tr w14:paraId="584960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4" w:type="dxa"/>
            <w:vMerge w:val="restart"/>
            <w:vAlign w:val="center"/>
          </w:tcPr>
          <w:p w14:paraId="6E6C1E8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服务贡献学者</w:t>
            </w:r>
          </w:p>
        </w:tc>
        <w:tc>
          <w:tcPr>
            <w:tcW w:w="3111" w:type="dxa"/>
          </w:tcPr>
          <w:p w14:paraId="07A37313">
            <w:pPr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南昌航空大学</w:t>
            </w:r>
          </w:p>
        </w:tc>
        <w:tc>
          <w:tcPr>
            <w:tcW w:w="3089" w:type="dxa"/>
            <w:vAlign w:val="center"/>
          </w:tcPr>
          <w:p w14:paraId="051DF90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储珺</w:t>
            </w:r>
          </w:p>
        </w:tc>
      </w:tr>
      <w:tr w14:paraId="5DA757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4" w:type="dxa"/>
            <w:vMerge w:val="continue"/>
          </w:tcPr>
          <w:p w14:paraId="509AEAE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1" w:type="dxa"/>
          </w:tcPr>
          <w:p w14:paraId="6AE2E9D8">
            <w:pPr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兰州理工大学</w:t>
            </w:r>
          </w:p>
        </w:tc>
        <w:tc>
          <w:tcPr>
            <w:tcW w:w="3089" w:type="dxa"/>
            <w:vAlign w:val="center"/>
          </w:tcPr>
          <w:p w14:paraId="49877F3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李晓旭</w:t>
            </w:r>
          </w:p>
        </w:tc>
      </w:tr>
      <w:tr w14:paraId="2196E4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4" w:type="dxa"/>
            <w:vMerge w:val="continue"/>
          </w:tcPr>
          <w:p w14:paraId="2F63F30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1" w:type="dxa"/>
          </w:tcPr>
          <w:p w14:paraId="7C414D32">
            <w:pPr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新疆大学</w:t>
            </w:r>
          </w:p>
        </w:tc>
        <w:tc>
          <w:tcPr>
            <w:tcW w:w="3089" w:type="dxa"/>
            <w:vAlign w:val="center"/>
          </w:tcPr>
          <w:p w14:paraId="5C6C457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库尔班·吾布力</w:t>
            </w:r>
          </w:p>
        </w:tc>
      </w:tr>
      <w:tr w14:paraId="5B1B35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4" w:type="dxa"/>
            <w:vMerge w:val="continue"/>
          </w:tcPr>
          <w:p w14:paraId="3480BDB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1" w:type="dxa"/>
          </w:tcPr>
          <w:p w14:paraId="12F0B38A">
            <w:pPr>
              <w:spacing w:line="360" w:lineRule="auto"/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上海科技大学</w:t>
            </w:r>
          </w:p>
        </w:tc>
        <w:tc>
          <w:tcPr>
            <w:tcW w:w="3089" w:type="dxa"/>
            <w:vAlign w:val="center"/>
          </w:tcPr>
          <w:p w14:paraId="4B81AD8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李实英</w:t>
            </w:r>
          </w:p>
        </w:tc>
      </w:tr>
      <w:tr w14:paraId="719082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4" w:type="dxa"/>
            <w:vMerge w:val="continue"/>
          </w:tcPr>
          <w:p w14:paraId="43116A9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1" w:type="dxa"/>
          </w:tcPr>
          <w:p w14:paraId="143B74E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南京理工大学</w:t>
            </w:r>
          </w:p>
        </w:tc>
        <w:tc>
          <w:tcPr>
            <w:tcW w:w="3089" w:type="dxa"/>
            <w:vAlign w:val="center"/>
          </w:tcPr>
          <w:p w14:paraId="2CEE8B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潘金山</w:t>
            </w:r>
          </w:p>
        </w:tc>
      </w:tr>
      <w:tr w14:paraId="099CE6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4" w:type="dxa"/>
            <w:vMerge w:val="continue"/>
          </w:tcPr>
          <w:p w14:paraId="739E13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1" w:type="dxa"/>
          </w:tcPr>
          <w:p w14:paraId="24A9BB4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中国科学院大学</w:t>
            </w:r>
          </w:p>
        </w:tc>
        <w:tc>
          <w:tcPr>
            <w:tcW w:w="3089" w:type="dxa"/>
            <w:vAlign w:val="center"/>
          </w:tcPr>
          <w:p w14:paraId="18BF09D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崔海楠</w:t>
            </w:r>
          </w:p>
        </w:tc>
      </w:tr>
      <w:tr w14:paraId="69FF16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4" w:type="dxa"/>
            <w:vMerge w:val="restart"/>
            <w:vAlign w:val="center"/>
          </w:tcPr>
          <w:p w14:paraId="1FFD60A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学术新锐</w:t>
            </w:r>
          </w:p>
        </w:tc>
        <w:tc>
          <w:tcPr>
            <w:tcW w:w="3111" w:type="dxa"/>
          </w:tcPr>
          <w:p w14:paraId="590D4B5C">
            <w:pPr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大连理工大学</w:t>
            </w:r>
          </w:p>
        </w:tc>
        <w:tc>
          <w:tcPr>
            <w:tcW w:w="3089" w:type="dxa"/>
            <w:vAlign w:val="center"/>
          </w:tcPr>
          <w:p w14:paraId="53ABF84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陈鑫</w:t>
            </w:r>
          </w:p>
        </w:tc>
      </w:tr>
      <w:tr w14:paraId="602596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4" w:type="dxa"/>
            <w:vMerge w:val="continue"/>
          </w:tcPr>
          <w:p w14:paraId="15B645C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1" w:type="dxa"/>
          </w:tcPr>
          <w:p w14:paraId="27730A3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上海交通大学</w:t>
            </w:r>
          </w:p>
        </w:tc>
        <w:tc>
          <w:tcPr>
            <w:tcW w:w="3089" w:type="dxa"/>
            <w:vAlign w:val="center"/>
          </w:tcPr>
          <w:p w14:paraId="7C724CE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贾萧松</w:t>
            </w:r>
          </w:p>
        </w:tc>
      </w:tr>
      <w:tr w14:paraId="6D7E1B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4" w:type="dxa"/>
          </w:tcPr>
          <w:p w14:paraId="57D589A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持久影响力工作</w:t>
            </w:r>
          </w:p>
        </w:tc>
        <w:tc>
          <w:tcPr>
            <w:tcW w:w="3111" w:type="dxa"/>
          </w:tcPr>
          <w:p w14:paraId="0720983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8"/>
              </w:rPr>
              <w:t>Guangcan Liu, Zhouchen Lin, Shuicheng Yan, Jun Sun, Yong Yu, Yi Ma</w:t>
            </w:r>
          </w:p>
        </w:tc>
        <w:tc>
          <w:tcPr>
            <w:tcW w:w="3089" w:type="dxa"/>
            <w:vAlign w:val="center"/>
          </w:tcPr>
          <w:p w14:paraId="35A8A5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《</w:t>
            </w: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Robust Recovery of Subspace Structures by Low-rank Representation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》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eastAsia="宋体" w:cs="Times New Roman"/>
                <w:sz w:val="24"/>
                <w:szCs w:val="24"/>
              </w:rPr>
              <w:t xml:space="preserve"> IEEE TPAMI 2013</w:t>
            </w:r>
          </w:p>
        </w:tc>
      </w:tr>
    </w:tbl>
    <w:p w14:paraId="294436A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982"/>
    <w:rsid w:val="0003712D"/>
    <w:rsid w:val="000964E6"/>
    <w:rsid w:val="001935E9"/>
    <w:rsid w:val="0027090D"/>
    <w:rsid w:val="00295F23"/>
    <w:rsid w:val="004D74DE"/>
    <w:rsid w:val="00533AD0"/>
    <w:rsid w:val="00541DA6"/>
    <w:rsid w:val="00543C46"/>
    <w:rsid w:val="005C00E1"/>
    <w:rsid w:val="005C416C"/>
    <w:rsid w:val="00621C66"/>
    <w:rsid w:val="006B3EE3"/>
    <w:rsid w:val="006C2BDA"/>
    <w:rsid w:val="007300F9"/>
    <w:rsid w:val="00794F8F"/>
    <w:rsid w:val="007C07D4"/>
    <w:rsid w:val="007F2731"/>
    <w:rsid w:val="0082513E"/>
    <w:rsid w:val="008B0982"/>
    <w:rsid w:val="00943190"/>
    <w:rsid w:val="009E7CB6"/>
    <w:rsid w:val="009F28EB"/>
    <w:rsid w:val="00C72448"/>
    <w:rsid w:val="00CA1C31"/>
    <w:rsid w:val="00DB3838"/>
    <w:rsid w:val="00DB56CD"/>
    <w:rsid w:val="00DC546A"/>
    <w:rsid w:val="00E40090"/>
    <w:rsid w:val="00F81495"/>
    <w:rsid w:val="00FA3AC4"/>
    <w:rsid w:val="00FD36CE"/>
    <w:rsid w:val="00FE5D12"/>
    <w:rsid w:val="0A7E2EBC"/>
    <w:rsid w:val="20DE618B"/>
    <w:rsid w:val="285048C9"/>
    <w:rsid w:val="2F1C3160"/>
    <w:rsid w:val="2FFD70E5"/>
    <w:rsid w:val="67D740EA"/>
    <w:rsid w:val="6BCC05B8"/>
    <w:rsid w:val="735457BA"/>
    <w:rsid w:val="7EF40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uiPriority w:val="99"/>
    <w:rPr>
      <w:kern w:val="2"/>
      <w:sz w:val="18"/>
      <w:szCs w:val="18"/>
    </w:rPr>
  </w:style>
  <w:style w:type="character" w:customStyle="1" w:styleId="8">
    <w:name w:val="页脚 字符"/>
    <w:basedOn w:val="6"/>
    <w:link w:val="2"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BUPT</Company>
  <Pages>6</Pages>
  <Words>960</Words>
  <Characters>1305</Characters>
  <Lines>245</Lines>
  <Paragraphs>244</Paragraphs>
  <TotalTime>12</TotalTime>
  <ScaleCrop>false</ScaleCrop>
  <LinksUpToDate>false</LinksUpToDate>
  <CharactersWithSpaces>1377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2024-09-18T02:14:00Z</dcterms:created>
  <dc:creator>Zhanyu Ma</dc:creator>
  <cp:lastModifiedBy>CYY。</cp:lastModifiedBy>
  <dcterms:modified xsi:type="dcterms:W3CDTF">2024-12-17T09:01:20Z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KSORubyTemplateID" linkTarget="0">
    <vt:lpwstr>6</vt:lpwstr>
  </property>
  <property fmtid="{D5CDD505-2E9C-101B-9397-08002B2CF9AE}" pid="4" name="GrammarlyDocumentId">
    <vt:lpwstr>50adc40175b354325b2c70e407ee5f0fe1bb3d7e42f0a11f44842ff9c9e67f25</vt:lpwstr>
  </property>
  <property fmtid="{D5CDD505-2E9C-101B-9397-08002B2CF9AE}" pid="5" name="ICV">
    <vt:lpwstr>ABBFD4F0083E4291A2DB5F7BCA562ADA_13</vt:lpwstr>
  </property>
</Properties>
</file>