
<file path=[Content_Types].xml><?xml version="1.0" encoding="utf-8"?>
<Types xmlns="http://schemas.openxmlformats.org/package/2006/content-types">
  <Default Extension="png" ContentType="image/png"/>
  <Default Extension="bin" ContentType="application/vnd.openxmlformats-officedocument.oleObject"/>
  <Default Extension="svg" ContentType="image/svg+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DA6" w:rsidRDefault="006154B9" w:rsidP="00596848">
      <w:pPr>
        <w:keepNext/>
        <w:keepLines/>
        <w:spacing w:beforeLines="50" w:before="156" w:afterLines="50" w:after="156" w:line="760" w:lineRule="exact"/>
        <w:outlineLvl w:val="0"/>
        <w:rPr>
          <w:rFonts w:ascii="华文细黑" w:eastAsia="华文细黑" w:hAnsi="华文细黑" w:cs="华文细黑"/>
          <w:b/>
          <w:bCs/>
          <w:spacing w:val="70"/>
          <w:kern w:val="0"/>
          <w:sz w:val="64"/>
          <w:szCs w:val="64"/>
          <w:lang w:val="zh-CN"/>
        </w:rPr>
      </w:pPr>
      <w:r>
        <w:rPr>
          <w:rFonts w:ascii="华文细黑" w:eastAsia="华文细黑" w:hAnsi="华文细黑" w:cs="华文细黑" w:hint="eastAsia"/>
          <w:b/>
          <w:bCs/>
          <w:spacing w:val="70"/>
          <w:kern w:val="0"/>
          <w:sz w:val="64"/>
          <w:szCs w:val="64"/>
          <w:lang w:val="zh-CN"/>
        </w:rPr>
        <w:t>人脸属性转换进展概述</w:t>
      </w:r>
    </w:p>
    <w:p w:rsidR="00E42DA6" w:rsidRDefault="00E42DA6">
      <w:pPr>
        <w:keepNext/>
        <w:keepLines/>
        <w:spacing w:before="240" w:after="330" w:line="360" w:lineRule="exact"/>
        <w:outlineLvl w:val="0"/>
        <w:rPr>
          <w:rFonts w:ascii="华文细黑" w:eastAsia="华文细黑" w:hAnsi="华文细黑" w:cs="华文细黑"/>
          <w:b/>
          <w:bCs/>
          <w:kern w:val="0"/>
          <w:sz w:val="64"/>
          <w:szCs w:val="64"/>
        </w:rPr>
        <w:sectPr w:rsidR="00E42DA6" w:rsidSect="00BF3C80">
          <w:headerReference w:type="default" r:id="rId9"/>
          <w:footerReference w:type="default" r:id="rId10"/>
          <w:pgSz w:w="11906" w:h="16838"/>
          <w:pgMar w:top="737" w:right="737" w:bottom="737" w:left="737" w:header="737" w:footer="340" w:gutter="0"/>
          <w:pgNumType w:start="18"/>
          <w:cols w:space="158"/>
          <w:docGrid w:type="lines" w:linePitch="312"/>
        </w:sectPr>
      </w:pPr>
      <w:bookmarkStart w:id="0" w:name="_GoBack"/>
      <w:bookmarkEnd w:id="0"/>
    </w:p>
    <w:p w:rsidR="00E42DA6" w:rsidRDefault="006154B9">
      <w:pPr>
        <w:keepNext/>
        <w:keepLines/>
        <w:spacing w:before="240" w:after="330" w:line="360" w:lineRule="exact"/>
        <w:jc w:val="center"/>
        <w:outlineLvl w:val="0"/>
        <w:rPr>
          <w:rFonts w:ascii="宋体" w:hAnsi="宋体" w:cs="Arial"/>
          <w:b/>
          <w:bCs/>
          <w:spacing w:val="70"/>
          <w:kern w:val="0"/>
          <w:sz w:val="28"/>
          <w:szCs w:val="28"/>
          <w:lang w:val="zh-CN"/>
        </w:rPr>
      </w:pPr>
      <w:r>
        <w:rPr>
          <w:rFonts w:ascii="Arial" w:hAnsi="Arial" w:cs="Arial"/>
          <w:kern w:val="0"/>
          <w:sz w:val="28"/>
          <w:szCs w:val="28"/>
        </w:rPr>
        <w:lastRenderedPageBreak/>
        <w:t>西安电子科技大学</w:t>
      </w:r>
      <w:r>
        <w:rPr>
          <w:rFonts w:ascii="Arial" w:hAnsi="Arial" w:cs="Arial" w:hint="eastAsia"/>
          <w:kern w:val="0"/>
          <w:sz w:val="28"/>
          <w:szCs w:val="28"/>
        </w:rPr>
        <w:t xml:space="preserve"> </w:t>
      </w:r>
      <w:r>
        <w:rPr>
          <w:rFonts w:ascii="Arial" w:hAnsi="Arial" w:cs="Arial" w:hint="eastAsia"/>
          <w:color w:val="5B9BD5"/>
          <w:kern w:val="0"/>
          <w:sz w:val="28"/>
          <w:szCs w:val="28"/>
        </w:rPr>
        <w:t>邓成</w:t>
      </w:r>
      <w:r>
        <w:rPr>
          <w:rFonts w:ascii="Arial" w:hAnsi="Arial" w:cs="Arial" w:hint="eastAsia"/>
          <w:color w:val="5B9BD5"/>
          <w:kern w:val="0"/>
          <w:sz w:val="28"/>
          <w:szCs w:val="28"/>
        </w:rPr>
        <w:t xml:space="preserve"> </w:t>
      </w:r>
      <w:r>
        <w:rPr>
          <w:rFonts w:ascii="Arial" w:hAnsi="Arial" w:cs="Arial" w:hint="eastAsia"/>
          <w:color w:val="5B9BD5"/>
          <w:kern w:val="0"/>
          <w:sz w:val="28"/>
          <w:szCs w:val="28"/>
        </w:rPr>
        <w:t>魏坤</w:t>
      </w:r>
    </w:p>
    <w:p w:rsidR="00E42DA6" w:rsidRDefault="00E42DA6">
      <w:pPr>
        <w:widowControl/>
        <w:numPr>
          <w:ilvl w:val="0"/>
          <w:numId w:val="1"/>
        </w:numPr>
        <w:spacing w:beforeLines="50" w:before="156" w:afterLines="50" w:after="156" w:line="360" w:lineRule="exact"/>
        <w:ind w:left="964" w:hangingChars="343" w:hanging="964"/>
        <w:contextualSpacing/>
        <w:jc w:val="left"/>
        <w:rPr>
          <w:rFonts w:ascii="Arial" w:hAnsi="Arial" w:cs="Arial"/>
          <w:b/>
          <w:kern w:val="0"/>
          <w:sz w:val="28"/>
          <w:szCs w:val="28"/>
        </w:rPr>
        <w:sectPr w:rsidR="00E42DA6">
          <w:type w:val="continuous"/>
          <w:pgSz w:w="11906" w:h="16838"/>
          <w:pgMar w:top="737" w:right="737" w:bottom="737" w:left="737" w:header="851" w:footer="992" w:gutter="0"/>
          <w:cols w:space="425"/>
          <w:docGrid w:type="linesAndChars" w:linePitch="312"/>
        </w:sectPr>
      </w:pPr>
    </w:p>
    <w:p w:rsidR="00E42DA6" w:rsidRDefault="006154B9" w:rsidP="004F7788">
      <w:pPr>
        <w:widowControl/>
        <w:spacing w:before="156" w:afterLines="50" w:after="156" w:line="360" w:lineRule="exact"/>
        <w:contextualSpacing/>
        <w:rPr>
          <w:rFonts w:ascii="宋体" w:hAnsi="宋体" w:cs="宋体"/>
          <w:b/>
          <w:kern w:val="0"/>
          <w:sz w:val="24"/>
          <w:szCs w:val="24"/>
        </w:rPr>
      </w:pPr>
      <w:r>
        <w:rPr>
          <w:rFonts w:ascii="宋体" w:hAnsi="宋体" w:cs="宋体" w:hint="eastAsia"/>
          <w:b/>
          <w:kern w:val="0"/>
          <w:sz w:val="24"/>
          <w:szCs w:val="24"/>
        </w:rPr>
        <w:lastRenderedPageBreak/>
        <w:t>一、  引言</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近年来，大数据和计算机技术飞速发展，一些新型的技术应运而生。其中，人脸属性转换因其广泛的应用性而引发了持续关注。人脸图像属于较为精细的图像，其中包含着多种属性，比如头发颜色、眼镜、年龄、性别等等。如图1所示，人脸属性转换，属于图像合成的范畴，其希望在仅输入一张人脸图像的情况下，完成各种属性的转换，这无疑是一个巨大的挑战。面对海量数据中各种复杂的背景、表情和姿势，以及不配对的人脸图像，如何在转变属性的同时生成逼真的人脸图像，是一项非常重要并且具有挑战性的课题。</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noProof/>
          <w:kern w:val="0"/>
          <w:sz w:val="24"/>
          <w:szCs w:val="24"/>
        </w:rPr>
        <w:drawing>
          <wp:anchor distT="0" distB="0" distL="114300" distR="114300" simplePos="0" relativeHeight="251660800" behindDoc="0" locked="0" layoutInCell="1" allowOverlap="1">
            <wp:simplePos x="0" y="0"/>
            <wp:positionH relativeFrom="margin">
              <wp:posOffset>207010</wp:posOffset>
            </wp:positionH>
            <wp:positionV relativeFrom="paragraph">
              <wp:posOffset>1778000</wp:posOffset>
            </wp:positionV>
            <wp:extent cx="6200775" cy="2334895"/>
            <wp:effectExtent l="0" t="0" r="9525" b="1905"/>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00775" cy="2334895"/>
                    </a:xfrm>
                    <a:prstGeom prst="rect">
                      <a:avLst/>
                    </a:prstGeom>
                  </pic:spPr>
                </pic:pic>
              </a:graphicData>
            </a:graphic>
          </wp:anchor>
        </w:drawing>
      </w:r>
      <w:r>
        <w:rPr>
          <w:rFonts w:ascii="宋体" w:hAnsi="宋体" w:cs="宋体" w:hint="eastAsia"/>
          <w:kern w:val="0"/>
          <w:sz w:val="24"/>
          <w:szCs w:val="24"/>
        </w:rPr>
        <w:t>早期的图像合成（Image Synthesis）任务是基于卷积神经网络（Convolutional Neural Network, CNN）来完成的，生成的图像虽然有一些效果，但是太不真实。随着生成对抗网络（Generative Adversarial Networks, GANs）[1] 的提出，越来越多的图像合成任务使用GANs 来完成。训练过程中，生成器和判别器不</w:t>
      </w:r>
      <w:r>
        <w:rPr>
          <w:rFonts w:ascii="宋体" w:hAnsi="宋体" w:cs="宋体" w:hint="eastAsia"/>
          <w:kern w:val="0"/>
          <w:sz w:val="24"/>
          <w:szCs w:val="24"/>
        </w:rPr>
        <w:lastRenderedPageBreak/>
        <w:t>断对抗，使生成器生成的图像更加逼近真实图像数据的分布，从而使生成的图像更加真实，极大地提高了生成图像的视觉质量。短短几年之内，GANs演化出一系列变种[2][3]，让GANs的训练更加稳定且能够应用于各种复杂的任务。与此同时，基于GANs 的人脸属性转换方法也飞速发展，能够生成更加逼真的人脸，告别了以往方法中生成的鬼脸与伪影。</w:t>
      </w:r>
    </w:p>
    <w:p w:rsidR="00E42DA6" w:rsidRDefault="006154B9" w:rsidP="004F7788">
      <w:pPr>
        <w:widowControl/>
        <w:spacing w:after="240" w:line="360" w:lineRule="exact"/>
        <w:ind w:firstLineChars="200" w:firstLine="480"/>
        <w:rPr>
          <w:rFonts w:ascii="宋体" w:hAnsi="宋体" w:cs="宋体"/>
          <w:kern w:val="0"/>
          <w:sz w:val="24"/>
          <w:szCs w:val="24"/>
        </w:rPr>
      </w:pPr>
      <w:r>
        <w:rPr>
          <w:rFonts w:ascii="宋体" w:hAnsi="宋体" w:cs="宋体" w:hint="eastAsia"/>
          <w:kern w:val="0"/>
          <w:sz w:val="24"/>
          <w:szCs w:val="24"/>
        </w:rPr>
        <w:t>众所周知，大量且优质的数据是深度学习能够快速发展的前提条件。然而对于人脸属性转换而言，我们很难收集到大量的关于同一个人所有属性的图像，不仅需要大量的时间成本和人力成本，而且还有一些属性的照片收集起来并不现实，比如性别以及年龄等，这在研究初期严重限制了人脸属性转换的发展。随着 Cycle Generative Adversarial Networks（Cycle-GAN）[4] 的提出，为不配对数据的图像合成提供了新的方向，也为人脸属性转换提供了飞速发展的契机。</w:t>
      </w:r>
    </w:p>
    <w:p w:rsidR="00E42DA6" w:rsidRDefault="00E42DA6">
      <w:pPr>
        <w:widowControl/>
        <w:spacing w:after="240" w:line="360" w:lineRule="exact"/>
        <w:rPr>
          <w:rFonts w:ascii="宋体" w:hAnsi="宋体" w:cs="宋体"/>
          <w:kern w:val="0"/>
          <w:sz w:val="24"/>
          <w:szCs w:val="24"/>
        </w:rPr>
        <w:sectPr w:rsidR="00E42DA6" w:rsidSect="00026F14">
          <w:type w:val="continuous"/>
          <w:pgSz w:w="11906" w:h="16838"/>
          <w:pgMar w:top="737" w:right="737" w:bottom="737" w:left="737" w:header="851" w:footer="992" w:gutter="0"/>
          <w:cols w:num="2" w:space="432"/>
          <w:docGrid w:type="linesAndChars" w:linePitch="312"/>
        </w:sectPr>
      </w:pPr>
    </w:p>
    <w:p w:rsidR="004C1FF9" w:rsidRPr="007A2864" w:rsidRDefault="006154B9" w:rsidP="007A2864">
      <w:pPr>
        <w:widowControl/>
        <w:spacing w:before="100" w:beforeAutospacing="1" w:after="240" w:line="360" w:lineRule="exact"/>
        <w:jc w:val="center"/>
        <w:rPr>
          <w:rFonts w:ascii="宋体" w:hAnsi="宋体" w:cs="宋体"/>
          <w:kern w:val="0"/>
          <w:szCs w:val="21"/>
        </w:rPr>
        <w:sectPr w:rsidR="004C1FF9" w:rsidRPr="007A2864" w:rsidSect="004C1FF9">
          <w:type w:val="continuous"/>
          <w:pgSz w:w="11906" w:h="16838"/>
          <w:pgMar w:top="737" w:right="737" w:bottom="737" w:left="737" w:header="851" w:footer="992" w:gutter="0"/>
          <w:cols w:space="420"/>
          <w:docGrid w:type="linesAndChars" w:linePitch="312"/>
        </w:sectPr>
      </w:pPr>
      <w:r w:rsidRPr="007A2864">
        <w:rPr>
          <w:rFonts w:ascii="宋体" w:hAnsi="宋体" w:cs="宋体" w:hint="eastAsia"/>
          <w:kern w:val="0"/>
          <w:szCs w:val="21"/>
        </w:rPr>
        <w:t>图1  人脸属性转换</w:t>
      </w:r>
    </w:p>
    <w:p w:rsidR="00E42DA6" w:rsidRDefault="00E42DA6">
      <w:pPr>
        <w:widowControl/>
        <w:spacing w:line="360" w:lineRule="exact"/>
        <w:jc w:val="left"/>
        <w:rPr>
          <w:rFonts w:ascii="宋体" w:hAnsi="宋体" w:cs="宋体"/>
          <w:kern w:val="0"/>
          <w:sz w:val="24"/>
          <w:szCs w:val="24"/>
        </w:rPr>
        <w:sectPr w:rsidR="00E42DA6">
          <w:type w:val="continuous"/>
          <w:pgSz w:w="11906" w:h="16838"/>
          <w:pgMar w:top="737" w:right="737" w:bottom="737" w:left="737" w:header="851" w:footer="992" w:gutter="0"/>
          <w:cols w:num="2" w:space="420"/>
          <w:docGrid w:type="linesAndChars" w:linePitch="312"/>
        </w:sectPr>
      </w:pPr>
    </w:p>
    <w:p w:rsidR="00E42DA6" w:rsidRPr="007A2864" w:rsidRDefault="006154B9">
      <w:pPr>
        <w:widowControl/>
        <w:spacing w:after="240" w:line="360" w:lineRule="exact"/>
        <w:jc w:val="center"/>
        <w:rPr>
          <w:rFonts w:ascii="宋体" w:hAnsi="宋体" w:cs="宋体"/>
          <w:kern w:val="0"/>
          <w:szCs w:val="21"/>
        </w:rPr>
        <w:sectPr w:rsidR="00E42DA6" w:rsidRPr="007A2864" w:rsidSect="003C43F5">
          <w:type w:val="continuous"/>
          <w:pgSz w:w="11906" w:h="16838"/>
          <w:pgMar w:top="737" w:right="737" w:bottom="737" w:left="737" w:header="737" w:footer="340" w:gutter="0"/>
          <w:cols w:space="420"/>
          <w:docGrid w:type="linesAndChars" w:linePitch="312"/>
        </w:sectPr>
      </w:pPr>
      <w:r w:rsidRPr="007A2864">
        <w:rPr>
          <w:rFonts w:ascii="宋体" w:hAnsi="宋体" w:cs="宋体" w:hint="eastAsia"/>
          <w:noProof/>
          <w:kern w:val="0"/>
          <w:szCs w:val="21"/>
        </w:rPr>
        <w:lastRenderedPageBreak/>
        <w:drawing>
          <wp:anchor distT="0" distB="0" distL="114300" distR="114300" simplePos="0" relativeHeight="251656704" behindDoc="0" locked="0" layoutInCell="1" allowOverlap="1">
            <wp:simplePos x="0" y="0"/>
            <wp:positionH relativeFrom="margin">
              <wp:align>center</wp:align>
            </wp:positionH>
            <wp:positionV relativeFrom="paragraph">
              <wp:posOffset>22225</wp:posOffset>
            </wp:positionV>
            <wp:extent cx="3977640" cy="163703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77640" cy="1637030"/>
                    </a:xfrm>
                    <a:prstGeom prst="rect">
                      <a:avLst/>
                    </a:prstGeom>
                  </pic:spPr>
                </pic:pic>
              </a:graphicData>
            </a:graphic>
          </wp:anchor>
        </w:drawing>
      </w:r>
      <w:r w:rsidRPr="007A2864">
        <w:rPr>
          <w:rFonts w:ascii="宋体" w:hAnsi="宋体" w:cs="宋体" w:hint="eastAsia"/>
          <w:kern w:val="0"/>
          <w:szCs w:val="21"/>
        </w:rPr>
        <w:t>图2  域迁移示意图</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lastRenderedPageBreak/>
        <w:t>对于人脸图像而言，各种属性之间相互纠缠耦合，导致在完成属性转换的同时经常会伴随其他无关属性也随之发生变化，这大大降低了人脸属性转换的有效性。为了解决这一问题，有以下两种途径：（1）通过人脸的解耦特征表示，将需要转换的属性与其他无关转换的属性分离，在转变相关属性的同时能够保证无关属性不变；（2）通过视觉注意力机制。因为与风格转换等任务需要图像全局发生改变不同，人脸图像属性转换通常只需要局部区域发生变化。引入视觉注意力机制能够判断人脸图像中哪些区域是需要改变的哪些是不需要改变的，这也能在一定程度上保证无关属性不发生变化。</w:t>
      </w:r>
    </w:p>
    <w:p w:rsidR="00E42DA6" w:rsidRDefault="006154B9" w:rsidP="004F7788">
      <w:pPr>
        <w:widowControl/>
        <w:spacing w:before="156" w:afterLines="50" w:after="156" w:line="360" w:lineRule="exact"/>
        <w:contextualSpacing/>
        <w:rPr>
          <w:rFonts w:ascii="宋体" w:hAnsi="宋体" w:cs="宋体"/>
          <w:b/>
          <w:kern w:val="0"/>
          <w:sz w:val="24"/>
          <w:szCs w:val="24"/>
        </w:rPr>
      </w:pPr>
      <w:r>
        <w:rPr>
          <w:rFonts w:ascii="宋体" w:hAnsi="宋体" w:cs="宋体" w:hint="eastAsia"/>
          <w:b/>
          <w:kern w:val="0"/>
          <w:sz w:val="24"/>
          <w:szCs w:val="24"/>
        </w:rPr>
        <w:t>二、  人脸属性转换现状</w:t>
      </w:r>
    </w:p>
    <w:p w:rsidR="00E42DA6" w:rsidRDefault="006154B9" w:rsidP="004F7788">
      <w:pPr>
        <w:widowControl/>
        <w:spacing w:line="360" w:lineRule="exact"/>
        <w:contextualSpacing/>
        <w:rPr>
          <w:rFonts w:ascii="宋体" w:hAnsi="宋体" w:cs="宋体"/>
          <w:kern w:val="0"/>
          <w:sz w:val="24"/>
          <w:szCs w:val="24"/>
        </w:rPr>
      </w:pPr>
      <w:r>
        <w:rPr>
          <w:rFonts w:ascii="宋体" w:hAnsi="宋体" w:cs="宋体" w:hint="eastAsia"/>
          <w:kern w:val="0"/>
          <w:sz w:val="24"/>
          <w:szCs w:val="24"/>
        </w:rPr>
        <w:t>1. 不配对人脸属性转换</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对于同一个人，我们很难集齐（她）包含所有属性的照片，这不仅需要耗费大量的人力物力，而且有的属性图像是无法获得的，这极大的高了人脸属性转换的难度。随着Cycle-GAN, Dual GAN [5] 和 Disco GAN [6] 的相继提出，不配对图像翻译得到了有效地解决。</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对于人脸属性转换任务而言，输入图像和生成图像分别是两个域，输入图像可以看成是源域，而生成图像属于目标域。成对的图像翻译需要建立源域和目标域之间一一映射关系，而不成对的图像翻译不需要建立训练数据之间一对一的映射，就可以实现源域到目标域的迁</w:t>
      </w:r>
      <w:r>
        <w:rPr>
          <w:rFonts w:ascii="宋体" w:hAnsi="宋体" w:cs="宋体" w:hint="eastAsia"/>
          <w:kern w:val="0"/>
          <w:sz w:val="24"/>
          <w:szCs w:val="24"/>
        </w:rPr>
        <w:lastRenderedPageBreak/>
        <w:t>移，这大大降低了人脸属性转换任务对于数据集的要求。如图2所示，这种方法通过对源域图像进行两步变换：首先尝试将其映射到目标域，然后返回源域得到二次生成图像，从而消除了在目标域中图像配对的要求。使用生成器将图像再映射到目标域，并且通过生成器与判别器之间的不断对抗，能有效提高图像质量。</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除此之外，还设计了循环一致损失。通过计算输入图像和二次生成图像之间像素级的差值，来迫使生成器生成更拟合于目标域的图像，同时致使生成器具有保持人脸细节特征的能力。</w:t>
      </w:r>
    </w:p>
    <w:p w:rsidR="00E42DA6" w:rsidRDefault="006154B9" w:rsidP="004F7788">
      <w:pPr>
        <w:widowControl/>
        <w:spacing w:line="360" w:lineRule="exact"/>
        <w:contextualSpacing/>
        <w:rPr>
          <w:rFonts w:ascii="宋体" w:hAnsi="宋体" w:cs="宋体"/>
          <w:kern w:val="0"/>
          <w:sz w:val="24"/>
          <w:szCs w:val="24"/>
        </w:rPr>
      </w:pPr>
      <w:r>
        <w:rPr>
          <w:rFonts w:ascii="宋体" w:hAnsi="宋体" w:cs="宋体" w:hint="eastAsia"/>
          <w:kern w:val="0"/>
          <w:sz w:val="24"/>
          <w:szCs w:val="24"/>
        </w:rPr>
        <w:t>2. 多域属性转换</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对于多种人脸属性转换任务来说，Cycle-GAN并不是一个很好的选择。如果我们需要学习</w:t>
      </w:r>
      <w:r>
        <w:rPr>
          <w:rFonts w:ascii="宋体" w:hAnsi="宋体" w:cs="宋体" w:hint="eastAsia"/>
          <w:kern w:val="0"/>
          <w:position w:val="-6"/>
          <w:sz w:val="24"/>
          <w:szCs w:val="24"/>
        </w:rPr>
        <w:object w:dxaOrig="150"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9.5pt" o:ole="">
            <v:imagedata r:id="rId13" o:title=""/>
          </v:shape>
          <o:OLEObject Type="Embed" ProgID="Equation.Ribbit" ShapeID="_x0000_i1025" DrawAspect="Content" ObjectID="_1608826937" r:id="rId14"/>
        </w:object>
      </w:r>
      <w:r>
        <w:rPr>
          <w:rFonts w:ascii="宋体" w:hAnsi="宋体" w:cs="宋体" w:hint="eastAsia"/>
          <w:kern w:val="0"/>
          <w:sz w:val="24"/>
          <w:szCs w:val="24"/>
        </w:rPr>
        <w:t>种人脸属性的相互转换，Cycle-GAN则需要训练</w:t>
      </w:r>
      <w:r>
        <w:rPr>
          <w:rFonts w:ascii="宋体" w:hAnsi="宋体" w:cs="宋体" w:hint="eastAsia"/>
          <w:kern w:val="0"/>
          <w:position w:val="-10"/>
          <w:sz w:val="24"/>
          <w:szCs w:val="24"/>
        </w:rPr>
        <w:object w:dxaOrig="705" w:dyaOrig="345">
          <v:shape id="_x0000_i1026" type="#_x0000_t75" style="width:35.5pt;height:17pt" o:ole="">
            <v:imagedata r:id="rId15" o:title=""/>
          </v:shape>
          <o:OLEObject Type="Embed" ProgID="Equation.Ribbit" ShapeID="_x0000_i1026" DrawAspect="Content" ObjectID="_1608826938" r:id="rId16"/>
        </w:object>
      </w:r>
      <w:r>
        <w:rPr>
          <w:rFonts w:ascii="宋体" w:hAnsi="宋体" w:cs="宋体" w:hint="eastAsia"/>
          <w:kern w:val="0"/>
          <w:sz w:val="24"/>
          <w:szCs w:val="24"/>
        </w:rPr>
        <w:t>次才能完成我们的需求。显而易见，这样只能处理两个域转换的算法并不能我们的需求，既浪费时间且不灵活。在这种情况下，StarGAN [7] 和 Att-GAN [8] 等算法通过结合Cycle-GA和Conditional Generative Adversarial Networks (CGAN) [9] 解决了不配对图像多域属性转换问题。</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如图3所示，通过在输入图像上添加目标类标信息来控制目标域，添加方式为将one-hot形式的类标与图像在特征图维度上拼接起来。通过编码器，可以将类标信息编码成和目标域有关的特征来引导图像的转换过程。</w:t>
      </w:r>
    </w:p>
    <w:p w:rsidR="00E42DA6" w:rsidRDefault="00E42DA6">
      <w:pPr>
        <w:widowControl/>
        <w:spacing w:line="360" w:lineRule="exact"/>
        <w:ind w:firstLineChars="200" w:firstLine="480"/>
        <w:rPr>
          <w:rFonts w:ascii="宋体" w:hAnsi="宋体" w:cs="宋体"/>
          <w:kern w:val="0"/>
          <w:sz w:val="24"/>
          <w:szCs w:val="24"/>
        </w:rPr>
        <w:sectPr w:rsidR="00E42DA6" w:rsidSect="00026F14">
          <w:type w:val="continuous"/>
          <w:pgSz w:w="11906" w:h="16838"/>
          <w:pgMar w:top="737" w:right="737" w:bottom="737" w:left="737" w:header="851" w:footer="992" w:gutter="0"/>
          <w:cols w:num="2" w:space="432"/>
          <w:docGrid w:type="linesAndChars" w:linePitch="312"/>
        </w:sectPr>
      </w:pPr>
    </w:p>
    <w:p w:rsidR="00E42DA6" w:rsidRDefault="00026F14" w:rsidP="007A2864">
      <w:pPr>
        <w:widowControl/>
        <w:spacing w:beforeLines="50" w:before="156" w:after="240" w:line="360" w:lineRule="exact"/>
        <w:jc w:val="center"/>
        <w:rPr>
          <w:rFonts w:ascii="宋体" w:hAnsi="宋体" w:cs="宋体"/>
          <w:kern w:val="0"/>
          <w:sz w:val="24"/>
          <w:szCs w:val="24"/>
        </w:rPr>
      </w:pPr>
      <w:r>
        <w:rPr>
          <w:rFonts w:ascii="宋体" w:hAnsi="宋体" w:cs="宋体" w:hint="eastAsia"/>
          <w:noProof/>
          <w:kern w:val="0"/>
          <w:sz w:val="24"/>
          <w:szCs w:val="24"/>
        </w:rPr>
        <w:lastRenderedPageBreak/>
        <w:drawing>
          <wp:anchor distT="0" distB="0" distL="114300" distR="114300" simplePos="0" relativeHeight="251654656" behindDoc="0" locked="0" layoutInCell="1" allowOverlap="1" wp14:anchorId="7544D696" wp14:editId="6CE92F07">
            <wp:simplePos x="0" y="0"/>
            <wp:positionH relativeFrom="column">
              <wp:posOffset>3650615</wp:posOffset>
            </wp:positionH>
            <wp:positionV relativeFrom="paragraph">
              <wp:posOffset>3390265</wp:posOffset>
            </wp:positionV>
            <wp:extent cx="2846070" cy="2051685"/>
            <wp:effectExtent l="0" t="0" r="11430" b="5715"/>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46070" cy="2051685"/>
                    </a:xfrm>
                    <a:prstGeom prst="rect">
                      <a:avLst/>
                    </a:prstGeom>
                  </pic:spPr>
                </pic:pic>
              </a:graphicData>
            </a:graphic>
          </wp:anchor>
        </w:drawing>
      </w:r>
      <w:r w:rsidRPr="007A2864">
        <w:rPr>
          <w:rFonts w:ascii="宋体" w:hAnsi="宋体" w:cs="宋体" w:hint="eastAsia"/>
          <w:noProof/>
          <w:kern w:val="0"/>
          <w:szCs w:val="21"/>
        </w:rPr>
        <w:drawing>
          <wp:anchor distT="0" distB="0" distL="114300" distR="114300" simplePos="0" relativeHeight="251653632" behindDoc="0" locked="0" layoutInCell="1" allowOverlap="1" wp14:anchorId="6BCFE659" wp14:editId="21C4C54B">
            <wp:simplePos x="0" y="0"/>
            <wp:positionH relativeFrom="margin">
              <wp:posOffset>840256</wp:posOffset>
            </wp:positionH>
            <wp:positionV relativeFrom="paragraph">
              <wp:posOffset>116574</wp:posOffset>
            </wp:positionV>
            <wp:extent cx="4933950" cy="160401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33950" cy="1604010"/>
                    </a:xfrm>
                    <a:prstGeom prst="rect">
                      <a:avLst/>
                    </a:prstGeom>
                  </pic:spPr>
                </pic:pic>
              </a:graphicData>
            </a:graphic>
          </wp:anchor>
        </w:drawing>
      </w:r>
      <w:r w:rsidR="006154B9" w:rsidRPr="007A2864">
        <w:rPr>
          <w:rFonts w:ascii="宋体" w:hAnsi="宋体" w:cs="宋体" w:hint="eastAsia"/>
          <w:kern w:val="0"/>
          <w:szCs w:val="21"/>
        </w:rPr>
        <w:t>图3</w:t>
      </w:r>
      <w:r w:rsidR="006154B9">
        <w:rPr>
          <w:rFonts w:ascii="宋体" w:hAnsi="宋体" w:cs="宋体" w:hint="eastAsia"/>
          <w:kern w:val="0"/>
          <w:sz w:val="24"/>
          <w:szCs w:val="24"/>
        </w:rPr>
        <w:t xml:space="preserve">  </w:t>
      </w:r>
      <w:r w:rsidR="006154B9" w:rsidRPr="007A2864">
        <w:rPr>
          <w:rFonts w:ascii="宋体" w:hAnsi="宋体" w:cs="宋体" w:hint="eastAsia"/>
          <w:kern w:val="0"/>
          <w:szCs w:val="21"/>
        </w:rPr>
        <w:t>多域属性转换模型</w:t>
      </w:r>
    </w:p>
    <w:p w:rsidR="00E42DA6" w:rsidRDefault="00E42DA6" w:rsidP="007A2864">
      <w:pPr>
        <w:widowControl/>
        <w:spacing w:before="100" w:beforeAutospacing="1" w:after="240" w:line="360" w:lineRule="exact"/>
        <w:ind w:firstLineChars="200" w:firstLine="480"/>
        <w:rPr>
          <w:rFonts w:ascii="宋体" w:hAnsi="宋体" w:cs="宋体"/>
          <w:kern w:val="0"/>
          <w:sz w:val="24"/>
          <w:szCs w:val="24"/>
        </w:rPr>
        <w:sectPr w:rsidR="00E42DA6" w:rsidSect="002919EB">
          <w:type w:val="continuous"/>
          <w:pgSz w:w="11906" w:h="16838"/>
          <w:pgMar w:top="737" w:right="737" w:bottom="737" w:left="737" w:header="737" w:footer="340" w:gutter="0"/>
          <w:cols w:space="420"/>
          <w:docGrid w:type="linesAndChars" w:linePitch="312"/>
        </w:sectPr>
      </w:pP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lastRenderedPageBreak/>
        <w:t>除此之外，在判别器的顶端加了一个多域属性分类器，能够提供属性分类损失，指导生成器生成带有目标属性的人脸图像。在判别器的优化过程中，用真实图像和原始类标信息来训练分类器。在生成器优化的过程中，用合成图像和目标类标信息计算属性分类损失来指导生成器。</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为了保证生成器具有保持人脸细节的能力，还会再将合成图像与输入图像的原始类标信息输入到网络中二次生成重建图像，再计算与输入图像的差值来计算重建损失。除此之外，重建损失还能保持人脸的身份信息，避免了属性发生转换导致图像身份信息的丢失。</w:t>
      </w:r>
    </w:p>
    <w:p w:rsidR="00E42DA6" w:rsidRDefault="006154B9" w:rsidP="004F7788">
      <w:pPr>
        <w:widowControl/>
        <w:spacing w:before="240" w:line="360" w:lineRule="exact"/>
        <w:ind w:firstLine="420"/>
        <w:contextualSpacing/>
        <w:rPr>
          <w:rFonts w:ascii="宋体" w:hAnsi="宋体" w:cs="宋体"/>
          <w:kern w:val="0"/>
          <w:sz w:val="24"/>
          <w:szCs w:val="24"/>
        </w:rPr>
      </w:pPr>
      <w:r>
        <w:rPr>
          <w:rFonts w:ascii="宋体" w:hAnsi="宋体" w:cs="宋体" w:hint="eastAsia"/>
          <w:kern w:val="0"/>
          <w:sz w:val="24"/>
          <w:szCs w:val="24"/>
        </w:rPr>
        <w:t>3. 解耦特征表示</w:t>
      </w:r>
    </w:p>
    <w:p w:rsidR="00E42DA6" w:rsidRDefault="006154B9" w:rsidP="004F7788">
      <w:pPr>
        <w:widowControl/>
        <w:spacing w:before="240" w:line="360" w:lineRule="exact"/>
        <w:ind w:firstLineChars="200" w:firstLine="480"/>
        <w:contextualSpacing/>
        <w:rPr>
          <w:rFonts w:ascii="宋体" w:hAnsi="宋体" w:cs="宋体"/>
          <w:kern w:val="0"/>
          <w:sz w:val="24"/>
          <w:szCs w:val="24"/>
        </w:rPr>
      </w:pPr>
      <w:r>
        <w:rPr>
          <w:rFonts w:ascii="宋体" w:hAnsi="宋体" w:cs="宋体" w:hint="eastAsia"/>
          <w:kern w:val="0"/>
          <w:sz w:val="24"/>
          <w:szCs w:val="24"/>
        </w:rPr>
        <w:t>人脸图像包含着多种属性，相互纠缠耦合在一起。在人脸属性转换的时候，经常会导致与转换属性无关的属性发生了变化，这大大影响了属性转换的效果。</w:t>
      </w:r>
    </w:p>
    <w:p w:rsidR="005C16B5"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为了能够将人脸各种属性解耦，DNA-GAN [10] 和DDAE [11] 相继被提出。如图4所示，通过简单的几层编码器，将输入的人脸图像解耦成头发颜色、眼睛和年龄等一个个特征，每个特征分别被表示成一个特征维度，每个维度的不同取值表示各个特征的取值。这些算法通过改变目标属性特征的取值且保持其他属性特征取值不变来完成属性转换，有效地保证了无关属性稳定不变且使属性转换具有可控性和可解释性。</w:t>
      </w:r>
    </w:p>
    <w:p w:rsidR="005C16B5" w:rsidRDefault="005C16B5"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lastRenderedPageBreak/>
        <w:t>另外，这种方法还可以同时改变多种属性的取值，使网络可以只需要一步就完成单张图像多种属性的转换，而无需通过多步完成单张图像多种属性的转换，极大地提高了人脸属性转换的可控性和转换效率。</w:t>
      </w:r>
    </w:p>
    <w:p w:rsidR="005C16B5" w:rsidRPr="005C16B5" w:rsidRDefault="005C16B5" w:rsidP="00026F14">
      <w:pPr>
        <w:widowControl/>
        <w:spacing w:beforeLines="50" w:before="156" w:line="360" w:lineRule="exact"/>
        <w:jc w:val="center"/>
        <w:rPr>
          <w:rFonts w:ascii="宋体" w:hAnsi="宋体" w:cs="宋体"/>
          <w:kern w:val="0"/>
          <w:sz w:val="24"/>
          <w:szCs w:val="24"/>
        </w:rPr>
      </w:pPr>
      <w:r w:rsidRPr="007A2864">
        <w:rPr>
          <w:rFonts w:ascii="宋体" w:hAnsi="宋体" w:cs="宋体" w:hint="eastAsia"/>
          <w:kern w:val="0"/>
          <w:szCs w:val="21"/>
        </w:rPr>
        <w:t>图4 解耦属性转换模型</w:t>
      </w:r>
    </w:p>
    <w:p w:rsidR="00E42DA6" w:rsidRDefault="006154B9" w:rsidP="004F7788">
      <w:pPr>
        <w:widowControl/>
        <w:spacing w:before="156" w:afterLines="50" w:after="156" w:line="360" w:lineRule="exact"/>
        <w:contextualSpacing/>
        <w:rPr>
          <w:rFonts w:ascii="宋体" w:hAnsi="宋体" w:cs="宋体"/>
          <w:b/>
          <w:kern w:val="0"/>
          <w:sz w:val="24"/>
          <w:szCs w:val="24"/>
        </w:rPr>
      </w:pPr>
      <w:r>
        <w:rPr>
          <w:rFonts w:ascii="宋体" w:hAnsi="宋体" w:cs="宋体" w:hint="eastAsia"/>
          <w:b/>
          <w:kern w:val="0"/>
          <w:sz w:val="24"/>
          <w:szCs w:val="24"/>
        </w:rPr>
        <w:t>三、  未来发展方向</w:t>
      </w:r>
    </w:p>
    <w:p w:rsidR="00E42DA6"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随着GAN的提出与发展，基于GAN的人脸属性转换成为计算机视觉领域最为活跃的研究方向之一。本文主要关注基于GAN的人脸属性转换及其相关应用，并分别从不配对人脸转换，多域属性转换以及解耦特征表示进行深入讨论。</w:t>
      </w:r>
    </w:p>
    <w:p w:rsidR="004F7788" w:rsidRDefault="006154B9" w:rsidP="004F7788">
      <w:pPr>
        <w:widowControl/>
        <w:spacing w:line="360" w:lineRule="exact"/>
        <w:ind w:firstLineChars="200" w:firstLine="480"/>
        <w:rPr>
          <w:rFonts w:ascii="宋体" w:hAnsi="宋体" w:cs="宋体"/>
          <w:kern w:val="0"/>
          <w:sz w:val="24"/>
          <w:szCs w:val="24"/>
        </w:rPr>
      </w:pPr>
      <w:r>
        <w:rPr>
          <w:rFonts w:ascii="宋体" w:hAnsi="宋体" w:cs="宋体" w:hint="eastAsia"/>
          <w:kern w:val="0"/>
          <w:sz w:val="24"/>
          <w:szCs w:val="24"/>
        </w:rPr>
        <w:t>目前人脸属性转换已经取得一定的进展，但是由于模型参数巨大、数据集不完全，人脸属性转换依然面临着许多急需解决的问题。因此，我们认为未来发展方向包括快速的人脸属性转换、视频人脸属性转换以及少量图像生成。</w:t>
      </w:r>
    </w:p>
    <w:p w:rsidR="00026F14" w:rsidRDefault="002022A0" w:rsidP="00026F14">
      <w:pPr>
        <w:widowControl/>
        <w:spacing w:line="360" w:lineRule="exact"/>
        <w:jc w:val="center"/>
        <w:rPr>
          <w:rFonts w:ascii="宋体" w:hAnsi="宋体" w:cs="宋体"/>
          <w:kern w:val="0"/>
          <w:sz w:val="24"/>
          <w:szCs w:val="24"/>
        </w:rPr>
        <w:sectPr w:rsidR="00026F14" w:rsidSect="00026F14">
          <w:type w:val="continuous"/>
          <w:pgSz w:w="11906" w:h="16838"/>
          <w:pgMar w:top="737" w:right="737" w:bottom="737" w:left="737" w:header="1134" w:footer="1701" w:gutter="0"/>
          <w:cols w:num="2" w:space="432"/>
          <w:docGrid w:type="linesAndChars" w:linePitch="312"/>
        </w:sectPr>
      </w:pPr>
      <w:r>
        <w:rPr>
          <w:rFonts w:ascii="宋体" w:hAnsi="宋体" w:cs="宋体" w:hint="eastAsia"/>
          <w:kern w:val="0"/>
          <w:sz w:val="24"/>
          <w:szCs w:val="24"/>
        </w:rPr>
        <w:t>（责任编辑：邓成</w:t>
      </w:r>
      <w:r>
        <w:rPr>
          <w:rFonts w:ascii="宋体" w:hAnsi="宋体" w:cs="宋体"/>
          <w:kern w:val="0"/>
          <w:sz w:val="24"/>
          <w:szCs w:val="24"/>
        </w:rPr>
        <w:t>）</w:t>
      </w:r>
    </w:p>
    <w:p w:rsidR="00026F14" w:rsidRDefault="00026F14" w:rsidP="00026F14">
      <w:pPr>
        <w:widowControl/>
        <w:spacing w:line="360" w:lineRule="exact"/>
        <w:rPr>
          <w:rFonts w:ascii="宋体" w:hAnsi="宋体" w:cs="宋体"/>
          <w:kern w:val="0"/>
          <w:sz w:val="24"/>
          <w:szCs w:val="24"/>
        </w:rPr>
        <w:sectPr w:rsidR="00026F14" w:rsidSect="00A308BB">
          <w:type w:val="continuous"/>
          <w:pgSz w:w="11906" w:h="16838"/>
          <w:pgMar w:top="737" w:right="737" w:bottom="737" w:left="737" w:header="1134" w:footer="1701" w:gutter="0"/>
          <w:cols w:num="2" w:space="420"/>
          <w:docGrid w:type="linesAndChars" w:linePitch="312"/>
        </w:sectPr>
      </w:pPr>
    </w:p>
    <w:p w:rsidR="005C16B5" w:rsidRDefault="005C16B5" w:rsidP="00026F14">
      <w:pPr>
        <w:widowControl/>
        <w:spacing w:line="360" w:lineRule="exact"/>
        <w:rPr>
          <w:rFonts w:ascii="宋体" w:hAnsi="宋体" w:cs="宋体"/>
          <w:kern w:val="0"/>
          <w:sz w:val="24"/>
          <w:szCs w:val="24"/>
        </w:rPr>
        <w:sectPr w:rsidR="005C16B5" w:rsidSect="00026F14">
          <w:type w:val="continuous"/>
          <w:pgSz w:w="11906" w:h="16838"/>
          <w:pgMar w:top="737" w:right="737" w:bottom="737" w:left="737" w:header="1134" w:footer="1701" w:gutter="0"/>
          <w:cols w:space="420"/>
          <w:docGrid w:type="linesAndChars" w:linePitch="312"/>
        </w:sectPr>
      </w:pPr>
    </w:p>
    <w:p w:rsidR="00E42DA6" w:rsidRDefault="00E42DA6">
      <w:pPr>
        <w:widowControl/>
        <w:spacing w:line="360" w:lineRule="exact"/>
        <w:jc w:val="left"/>
        <w:rPr>
          <w:rFonts w:ascii="宋体" w:hAnsi="宋体" w:cs="宋体"/>
          <w:kern w:val="0"/>
          <w:sz w:val="24"/>
          <w:szCs w:val="24"/>
        </w:rPr>
        <w:sectPr w:rsidR="00E42DA6" w:rsidSect="00026F14">
          <w:type w:val="continuous"/>
          <w:pgSz w:w="11906" w:h="16838"/>
          <w:pgMar w:top="737" w:right="737" w:bottom="737" w:left="737" w:header="737" w:footer="340" w:gutter="0"/>
          <w:cols w:space="420"/>
          <w:docGrid w:type="linesAndChars" w:linePitch="312"/>
        </w:sectPr>
      </w:pPr>
    </w:p>
    <w:p w:rsidR="00E42DA6" w:rsidRDefault="006154B9">
      <w:pPr>
        <w:widowControl/>
        <w:spacing w:line="360" w:lineRule="exact"/>
        <w:jc w:val="left"/>
        <w:rPr>
          <w:rFonts w:ascii="宋体" w:hAnsi="宋体" w:cs="宋体"/>
          <w:b/>
          <w:kern w:val="0"/>
          <w:sz w:val="22"/>
        </w:rPr>
      </w:pPr>
      <w:r>
        <w:rPr>
          <w:rFonts w:ascii="宋体" w:hAnsi="宋体" w:cs="宋体" w:hint="eastAsia"/>
          <w:b/>
          <w:kern w:val="0"/>
          <w:sz w:val="22"/>
        </w:rPr>
        <w:lastRenderedPageBreak/>
        <w:t>参考文献：</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Goodfellow I, Pouget-Abadie J, Mirza M, et al. Generative adversarial nets[C]// Proceedings of Advances in Neural Information Processing Systems. 2014: 2672-2680.</w:t>
      </w:r>
    </w:p>
    <w:p w:rsidR="00E42DA6" w:rsidRDefault="006154B9">
      <w:pPr>
        <w:pStyle w:val="ListParagraph"/>
        <w:numPr>
          <w:ilvl w:val="0"/>
          <w:numId w:val="2"/>
        </w:numPr>
        <w:spacing w:line="360" w:lineRule="exact"/>
        <w:ind w:firstLineChars="0"/>
        <w:rPr>
          <w:rFonts w:ascii="Arial" w:hAnsi="Arial" w:cs="Arial"/>
          <w:kern w:val="0"/>
          <w:sz w:val="18"/>
          <w:szCs w:val="18"/>
        </w:rPr>
      </w:pPr>
      <w:r>
        <w:rPr>
          <w:rFonts w:ascii="Arial" w:hAnsi="Arial" w:cs="Arial"/>
          <w:kern w:val="0"/>
          <w:sz w:val="18"/>
          <w:szCs w:val="18"/>
        </w:rPr>
        <w:t>Arjovsky M, Chintala S, Bottou L. Wasserstein gan[J]. arXiv preprint arXiv:1701.07875, 2017.</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Gulrajani I, Ahmed F, Arjovsky M, et al. Improved training of wasserstein gans[C]// Proceedings of Advances in Neural Information Processing Systems. 2017: 5767-5777.</w:t>
      </w:r>
    </w:p>
    <w:p w:rsidR="00E42DA6" w:rsidRDefault="006154B9">
      <w:pPr>
        <w:pStyle w:val="ListParagraph"/>
        <w:numPr>
          <w:ilvl w:val="0"/>
          <w:numId w:val="2"/>
        </w:numPr>
        <w:spacing w:line="360" w:lineRule="exact"/>
        <w:ind w:firstLineChars="0"/>
        <w:rPr>
          <w:rFonts w:ascii="Arial" w:hAnsi="Arial" w:cs="Arial"/>
          <w:kern w:val="0"/>
          <w:sz w:val="18"/>
          <w:szCs w:val="18"/>
        </w:rPr>
      </w:pPr>
      <w:r>
        <w:rPr>
          <w:rFonts w:ascii="Arial" w:hAnsi="Arial" w:cs="Arial"/>
          <w:kern w:val="0"/>
          <w:sz w:val="18"/>
          <w:szCs w:val="18"/>
        </w:rPr>
        <w:t xml:space="preserve">Zhu J Y, Park T, Isola P, et al. Unpaired Image-to-Image Translation Using Cycle-Consistent Adversarial Networks[C]// Proceedings of the IEEE Conference on International Conference on Computer Vision. 2017: 2242-2251. </w:t>
      </w:r>
    </w:p>
    <w:p w:rsidR="00E42DA6" w:rsidRDefault="006154B9">
      <w:pPr>
        <w:pStyle w:val="ListParagraph"/>
        <w:numPr>
          <w:ilvl w:val="0"/>
          <w:numId w:val="2"/>
        </w:numPr>
        <w:spacing w:line="360" w:lineRule="exact"/>
        <w:ind w:firstLineChars="0"/>
        <w:rPr>
          <w:rFonts w:ascii="Arial" w:hAnsi="Arial" w:cs="Arial"/>
          <w:kern w:val="0"/>
          <w:sz w:val="18"/>
          <w:szCs w:val="18"/>
        </w:rPr>
      </w:pPr>
      <w:r>
        <w:rPr>
          <w:rFonts w:ascii="Arial" w:hAnsi="Arial" w:cs="Arial"/>
          <w:kern w:val="0"/>
          <w:sz w:val="18"/>
          <w:szCs w:val="18"/>
        </w:rPr>
        <w:t>Yi Z, Hao (Richard) Zhang, Tan P, et al. DualGAN: Unsupervised Dual Learning for Image-to-Image Translation[C]//</w:t>
      </w:r>
      <w:r>
        <w:rPr>
          <w:rFonts w:ascii="Arial" w:hAnsi="Arial" w:cs="Arial"/>
          <w:sz w:val="18"/>
          <w:szCs w:val="18"/>
        </w:rPr>
        <w:t xml:space="preserve"> </w:t>
      </w:r>
      <w:r>
        <w:rPr>
          <w:rFonts w:ascii="Arial" w:hAnsi="Arial" w:cs="Arial"/>
          <w:kern w:val="0"/>
          <w:sz w:val="18"/>
          <w:szCs w:val="18"/>
        </w:rPr>
        <w:t>Proceedings of the IEEE Conference on International Conference on Computer Vision. 2017: 2868-2876.</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Kim T, Cha M, Kim H, et al. Learning to Discover Cross-Domain Relations with Generative Adversarial networks[C] // Proceedings of International Conference on Machine Learning. 2017: 1857-1865.</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Choi Y, Choi M, Kim M, et al. Stargan: Unified generative adversarial networks for multi-domain image-to-image translation[J]. arXiv preprint arXiv:1711.09020, 2017.</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He Z, Zuo W, Kan M, et al. Arbitrary Facial Attribute Editing: Only Change What You Want[J]. arXiv preprint arXiv:1711.10678, 2017.</w:t>
      </w:r>
    </w:p>
    <w:p w:rsidR="00E42DA6" w:rsidRDefault="006154B9">
      <w:pPr>
        <w:pStyle w:val="ListParagraph"/>
        <w:numPr>
          <w:ilvl w:val="0"/>
          <w:numId w:val="2"/>
        </w:numPr>
        <w:spacing w:line="360" w:lineRule="exact"/>
        <w:ind w:firstLineChars="0"/>
        <w:rPr>
          <w:rFonts w:ascii="Arial" w:hAnsi="Arial" w:cs="Arial"/>
          <w:kern w:val="0"/>
          <w:sz w:val="18"/>
          <w:szCs w:val="18"/>
        </w:rPr>
      </w:pPr>
      <w:r>
        <w:rPr>
          <w:rFonts w:ascii="Arial" w:hAnsi="Arial" w:cs="Arial"/>
          <w:kern w:val="0"/>
          <w:sz w:val="18"/>
          <w:szCs w:val="18"/>
        </w:rPr>
        <w:t>Mirza M, Osindero S. Conditional generative adversarial nets[J]. arXiv preprint arXiv:1411.1784, 2014.</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Xiao T, Hong J, Ma J. DNA-GAN: Learning Disentangled Representations from Multi-Attribute Images[J]. arXiv preprint arXiv:1711.05415, 2017.</w:t>
      </w:r>
    </w:p>
    <w:p w:rsidR="00E42DA6" w:rsidRDefault="006154B9">
      <w:pPr>
        <w:widowControl/>
        <w:numPr>
          <w:ilvl w:val="0"/>
          <w:numId w:val="2"/>
        </w:numPr>
        <w:spacing w:line="360" w:lineRule="exact"/>
        <w:contextualSpacing/>
        <w:rPr>
          <w:rFonts w:ascii="Arial" w:hAnsi="Arial" w:cs="Arial"/>
          <w:kern w:val="0"/>
          <w:sz w:val="18"/>
          <w:szCs w:val="18"/>
        </w:rPr>
      </w:pPr>
      <w:r>
        <w:rPr>
          <w:rFonts w:ascii="Arial" w:hAnsi="Arial" w:cs="Arial"/>
          <w:kern w:val="0"/>
          <w:sz w:val="18"/>
          <w:szCs w:val="18"/>
        </w:rPr>
        <w:t>Liu Y, Wei F, Shao J, et al. Exploring disentangled feature representation beyond face identification[C]//Proceedings of the IEEE Conference on Computer Vision and Pattern Recognition. 2018: 2080-2089.</w:t>
      </w:r>
    </w:p>
    <w:p w:rsidR="003C43F5" w:rsidRDefault="003C43F5">
      <w:pPr>
        <w:widowControl/>
        <w:spacing w:line="360" w:lineRule="exact"/>
        <w:contextualSpacing/>
        <w:jc w:val="left"/>
        <w:rPr>
          <w:rFonts w:ascii="宋体" w:hAnsi="宋体" w:cs="宋体"/>
          <w:sz w:val="24"/>
          <w:szCs w:val="24"/>
        </w:rPr>
        <w:sectPr w:rsidR="003C43F5" w:rsidSect="00026F14">
          <w:type w:val="continuous"/>
          <w:pgSz w:w="11906" w:h="16838"/>
          <w:pgMar w:top="737" w:right="737" w:bottom="737" w:left="737" w:header="737" w:footer="340" w:gutter="0"/>
          <w:cols w:space="420"/>
          <w:docGrid w:type="linesAndChars" w:linePitch="312"/>
        </w:sectPr>
      </w:pPr>
    </w:p>
    <w:p w:rsidR="003C43F5" w:rsidRDefault="005F0759">
      <w:pPr>
        <w:widowControl/>
        <w:spacing w:line="360" w:lineRule="exact"/>
        <w:contextualSpacing/>
        <w:jc w:val="left"/>
        <w:rPr>
          <w:rFonts w:ascii="宋体" w:hAnsi="宋体" w:cs="宋体"/>
          <w:sz w:val="24"/>
          <w:szCs w:val="24"/>
        </w:rPr>
        <w:sectPr w:rsidR="003C43F5" w:rsidSect="003C43F5">
          <w:type w:val="continuous"/>
          <w:pgSz w:w="11906" w:h="16838"/>
          <w:pgMar w:top="737" w:right="737" w:bottom="737" w:left="737" w:header="737" w:footer="340" w:gutter="0"/>
          <w:cols w:space="420"/>
          <w:docGrid w:type="linesAndChars" w:linePitch="312"/>
        </w:sectPr>
      </w:pPr>
      <w:r>
        <w:rPr>
          <w:rFonts w:ascii="宋体" w:hAnsi="宋体" w:cs="宋体"/>
          <w:sz w:val="24"/>
          <w:szCs w:val="24"/>
        </w:rPr>
        <w:lastRenderedPageBreak/>
        <w:pict>
          <v:rect id="_x0000_i1027" style="width:249.1pt;height:2.5pt" o:hrpct="980" o:hralign="center" o:hrstd="t" o:hr="t" fillcolor="#a0a0a0" stroked="f"/>
        </w:pict>
      </w:r>
    </w:p>
    <w:p w:rsidR="00E42DA6" w:rsidRDefault="00E42DA6">
      <w:pPr>
        <w:widowControl/>
        <w:spacing w:line="360" w:lineRule="exact"/>
        <w:contextualSpacing/>
        <w:jc w:val="left"/>
        <w:rPr>
          <w:rFonts w:ascii="宋体" w:hAnsi="宋体" w:cs="宋体"/>
          <w:kern w:val="0"/>
          <w:sz w:val="24"/>
          <w:szCs w:val="24"/>
        </w:rPr>
        <w:sectPr w:rsidR="00E42DA6" w:rsidSect="003C43F5">
          <w:type w:val="continuous"/>
          <w:pgSz w:w="11906" w:h="16838"/>
          <w:pgMar w:top="737" w:right="737" w:bottom="737" w:left="737" w:header="737" w:footer="340" w:gutter="0"/>
          <w:cols w:num="2" w:space="420"/>
          <w:docGrid w:type="linesAndChars" w:linePitch="312"/>
        </w:sectPr>
      </w:pPr>
    </w:p>
    <w:p w:rsidR="00E42DA6" w:rsidRDefault="00E3229C">
      <w:pPr>
        <w:spacing w:before="124" w:afterLines="40" w:after="124" w:line="360" w:lineRule="exact"/>
        <w:jc w:val="left"/>
        <w:rPr>
          <w:rFonts w:ascii="宋体" w:hAnsi="宋体" w:cs="宋体"/>
          <w:b/>
          <w:sz w:val="32"/>
          <w:szCs w:val="32"/>
        </w:rPr>
      </w:pPr>
      <w:r>
        <w:rPr>
          <w:rFonts w:ascii="宋体" w:hAnsi="宋体" w:cs="宋体" w:hint="eastAsia"/>
          <w:b/>
          <w:noProof/>
          <w:color w:val="508CBA"/>
          <w:sz w:val="32"/>
          <w:szCs w:val="32"/>
        </w:rPr>
        <w:lastRenderedPageBreak/>
        <w:drawing>
          <wp:anchor distT="0" distB="0" distL="114300" distR="114300" simplePos="0" relativeHeight="251657728" behindDoc="0" locked="0" layoutInCell="1" allowOverlap="1">
            <wp:simplePos x="0" y="0"/>
            <wp:positionH relativeFrom="margin">
              <wp:posOffset>83128</wp:posOffset>
            </wp:positionH>
            <wp:positionV relativeFrom="paragraph">
              <wp:posOffset>69717</wp:posOffset>
            </wp:positionV>
            <wp:extent cx="775970" cy="1020445"/>
            <wp:effectExtent l="0" t="0" r="11430" b="8255"/>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75970" cy="1020445"/>
                    </a:xfrm>
                    <a:prstGeom prst="rect">
                      <a:avLst/>
                    </a:prstGeom>
                  </pic:spPr>
                </pic:pic>
              </a:graphicData>
            </a:graphic>
            <wp14:sizeRelH relativeFrom="margin">
              <wp14:pctWidth>0</wp14:pctWidth>
            </wp14:sizeRelH>
            <wp14:sizeRelV relativeFrom="margin">
              <wp14:pctHeight>0</wp14:pctHeight>
            </wp14:sizeRelV>
          </wp:anchor>
        </w:drawing>
      </w:r>
      <w:r w:rsidR="006154B9">
        <w:rPr>
          <w:rFonts w:ascii="宋体" w:hAnsi="宋体" w:cs="宋体" w:hint="eastAsia"/>
          <w:b/>
          <w:color w:val="508CBA"/>
          <w:sz w:val="32"/>
          <w:szCs w:val="32"/>
        </w:rPr>
        <w:t>邓成</w:t>
      </w:r>
    </w:p>
    <w:p w:rsidR="00776CE2" w:rsidRDefault="006154B9" w:rsidP="00776CE2">
      <w:pPr>
        <w:spacing w:line="360" w:lineRule="exact"/>
        <w:rPr>
          <w:rFonts w:ascii="宋体" w:hAnsi="宋体" w:cs="宋体"/>
          <w:sz w:val="20"/>
          <w:szCs w:val="20"/>
        </w:rPr>
      </w:pPr>
      <w:r>
        <w:rPr>
          <w:rFonts w:ascii="宋体" w:hAnsi="宋体" w:cs="宋体" w:hint="eastAsia"/>
          <w:sz w:val="20"/>
          <w:szCs w:val="20"/>
        </w:rPr>
        <w:t>西安电子科技大学教授，博士生导师。主要研究方向为机器学习，计算机视觉和模式识别。</w:t>
      </w:r>
    </w:p>
    <w:p w:rsidR="00E42DA6" w:rsidRDefault="006154B9" w:rsidP="00776CE2">
      <w:pPr>
        <w:spacing w:line="360" w:lineRule="exact"/>
        <w:rPr>
          <w:rFonts w:ascii="Arial" w:hAnsi="Arial" w:cs="Arial"/>
          <w:sz w:val="20"/>
          <w:szCs w:val="20"/>
        </w:rPr>
      </w:pPr>
      <w:r>
        <w:rPr>
          <w:rFonts w:ascii="Arial" w:hAnsi="Arial" w:cs="Arial"/>
          <w:sz w:val="20"/>
          <w:szCs w:val="20"/>
        </w:rPr>
        <w:t>Email: chdeng@mail.xidian.edu.cn</w:t>
      </w:r>
    </w:p>
    <w:p w:rsidR="00776CE2" w:rsidRDefault="000D70C4" w:rsidP="00E3229C">
      <w:pPr>
        <w:spacing w:before="124" w:afterLines="40" w:after="124" w:line="360" w:lineRule="exact"/>
        <w:ind w:right="881"/>
        <w:jc w:val="left"/>
        <w:rPr>
          <w:rFonts w:ascii="宋体" w:hAnsi="宋体" w:cs="宋体"/>
          <w:b/>
          <w:color w:val="508CBA"/>
          <w:sz w:val="32"/>
          <w:szCs w:val="32"/>
        </w:rPr>
      </w:pPr>
      <w:r>
        <w:rPr>
          <w:rFonts w:ascii="宋体" w:hAnsi="宋体" w:cs="宋体" w:hint="eastAsia"/>
          <w:b/>
          <w:noProof/>
          <w:color w:val="508CBA"/>
          <w:sz w:val="32"/>
          <w:szCs w:val="32"/>
        </w:rPr>
        <w:lastRenderedPageBreak/>
        <w:drawing>
          <wp:anchor distT="0" distB="0" distL="114300" distR="114300" simplePos="0" relativeHeight="251661824" behindDoc="1" locked="0" layoutInCell="1" allowOverlap="1">
            <wp:simplePos x="0" y="0"/>
            <wp:positionH relativeFrom="margin">
              <wp:posOffset>3615099</wp:posOffset>
            </wp:positionH>
            <wp:positionV relativeFrom="paragraph">
              <wp:posOffset>-147999</wp:posOffset>
            </wp:positionV>
            <wp:extent cx="748665" cy="1017905"/>
            <wp:effectExtent l="0" t="0" r="0" b="0"/>
            <wp:wrapSquare wrapText="bothSides"/>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0" cstate="print">
                      <a:extLst>
                        <a:ext uri="{28A0092B-C50C-407E-A947-70E740481C1C}">
                          <a14:useLocalDpi xmlns:a14="http://schemas.microsoft.com/office/drawing/2010/main" val="0"/>
                        </a:ext>
                      </a:extLst>
                    </a:blip>
                    <a:srcRect l="13450" r="11830"/>
                    <a:stretch>
                      <a:fillRect/>
                    </a:stretch>
                  </pic:blipFill>
                  <pic:spPr>
                    <a:xfrm>
                      <a:off x="0" y="0"/>
                      <a:ext cx="748665" cy="1017905"/>
                    </a:xfrm>
                    <a:prstGeom prst="rect">
                      <a:avLst/>
                    </a:prstGeom>
                    <a:ln>
                      <a:noFill/>
                    </a:ln>
                  </pic:spPr>
                </pic:pic>
              </a:graphicData>
            </a:graphic>
          </wp:anchor>
        </w:drawing>
      </w:r>
      <w:r w:rsidR="00D42EEC">
        <w:rPr>
          <w:rFonts w:ascii="宋体" w:hAnsi="宋体" w:cs="宋体" w:hint="eastAsia"/>
          <w:b/>
          <w:color w:val="508CBA"/>
          <w:sz w:val="32"/>
          <w:szCs w:val="32"/>
        </w:rPr>
        <w:t>魏坤</w:t>
      </w:r>
    </w:p>
    <w:p w:rsidR="00D42EEC" w:rsidRDefault="00D42EEC" w:rsidP="00E3229C">
      <w:pPr>
        <w:spacing w:line="360" w:lineRule="exact"/>
        <w:ind w:right="881"/>
        <w:jc w:val="left"/>
        <w:rPr>
          <w:rFonts w:ascii="Arial" w:hAnsi="Arial" w:cs="Arial"/>
          <w:sz w:val="20"/>
          <w:szCs w:val="20"/>
        </w:rPr>
        <w:sectPr w:rsidR="00D42EEC" w:rsidSect="00776CE2">
          <w:type w:val="continuous"/>
          <w:pgSz w:w="11906" w:h="16838"/>
          <w:pgMar w:top="737" w:right="737" w:bottom="737" w:left="737" w:header="737" w:footer="0" w:gutter="0"/>
          <w:cols w:num="2" w:space="425"/>
          <w:docGrid w:type="linesAndChars" w:linePitch="312"/>
        </w:sectPr>
      </w:pPr>
      <w:r>
        <w:rPr>
          <w:rFonts w:ascii="宋体" w:hAnsi="宋体" w:cs="宋体" w:hint="eastAsia"/>
          <w:sz w:val="20"/>
          <w:szCs w:val="20"/>
        </w:rPr>
        <w:t>西安电子科技大学博士研究生。主要研究方向为机器学习和人脸属性转换。</w:t>
      </w:r>
      <w:r>
        <w:rPr>
          <w:rFonts w:ascii="Arial" w:hAnsi="Arial" w:cs="Arial"/>
          <w:sz w:val="20"/>
          <w:szCs w:val="20"/>
        </w:rPr>
        <w:t>Email: weikunsk@gmail.com</w:t>
      </w:r>
    </w:p>
    <w:p w:rsidR="00E42DA6" w:rsidRDefault="00E42DA6">
      <w:pPr>
        <w:spacing w:before="124" w:afterLines="40" w:after="124" w:line="360" w:lineRule="exact"/>
        <w:jc w:val="left"/>
        <w:rPr>
          <w:rFonts w:ascii="宋体" w:hAnsi="宋体" w:cs="宋体"/>
          <w:b/>
          <w:color w:val="508CBA"/>
          <w:sz w:val="32"/>
          <w:szCs w:val="32"/>
        </w:rPr>
      </w:pPr>
    </w:p>
    <w:p w:rsidR="00E42DA6" w:rsidRDefault="006154B9">
      <w:pPr>
        <w:pStyle w:val="Heading1"/>
        <w:adjustRightInd w:val="0"/>
        <w:snapToGrid w:val="0"/>
        <w:spacing w:beforeLines="50" w:before="156" w:afterLines="50" w:after="156" w:line="760" w:lineRule="exact"/>
        <w:jc w:val="left"/>
        <w:rPr>
          <w:rFonts w:ascii="华文细黑" w:eastAsia="华文细黑" w:hAnsi="华文细黑" w:cs="Arial"/>
          <w:spacing w:val="96"/>
          <w:kern w:val="0"/>
          <w:sz w:val="64"/>
          <w:szCs w:val="64"/>
        </w:rPr>
        <w:sectPr w:rsidR="00E42DA6" w:rsidSect="00776CE2">
          <w:headerReference w:type="default" r:id="rId21"/>
          <w:type w:val="continuous"/>
          <w:pgSz w:w="11906" w:h="16838"/>
          <w:pgMar w:top="737" w:right="737" w:bottom="737" w:left="737" w:header="737" w:footer="340" w:gutter="0"/>
          <w:cols w:space="158"/>
          <w:docGrid w:type="lines" w:linePitch="312"/>
        </w:sectPr>
      </w:pPr>
      <w:r>
        <w:rPr>
          <w:rFonts w:ascii="华文细黑" w:eastAsia="华文细黑" w:hAnsi="华文细黑" w:cs="Arial" w:hint="eastAsia"/>
          <w:spacing w:val="96"/>
          <w:kern w:val="0"/>
          <w:sz w:val="64"/>
          <w:szCs w:val="64"/>
        </w:rPr>
        <w:lastRenderedPageBreak/>
        <w:t>基于选择性蒸馏的自然环境低分辨率人脸识别</w:t>
      </w:r>
    </w:p>
    <w:p w:rsidR="00E42DA6" w:rsidRDefault="00290AB4">
      <w:pPr>
        <w:spacing w:beforeLines="50" w:before="156" w:afterLines="50" w:after="156" w:line="360" w:lineRule="exact"/>
        <w:jc w:val="center"/>
        <w:rPr>
          <w:rFonts w:ascii="Arial" w:cs="Arial"/>
          <w:color w:val="508CBA"/>
          <w:sz w:val="28"/>
          <w:szCs w:val="28"/>
        </w:rPr>
        <w:sectPr w:rsidR="00E42DA6">
          <w:headerReference w:type="default" r:id="rId22"/>
          <w:type w:val="continuous"/>
          <w:pgSz w:w="11906" w:h="16838"/>
          <w:pgMar w:top="907" w:right="737" w:bottom="737" w:left="737" w:header="737" w:footer="0" w:gutter="0"/>
          <w:cols w:space="158"/>
          <w:docGrid w:type="lines" w:linePitch="312"/>
        </w:sectPr>
      </w:pPr>
      <w:r>
        <w:rPr>
          <w:rFonts w:ascii="宋体" w:hAnsi="宋体" w:cs="Arial" w:hint="eastAsia"/>
          <w:noProof/>
          <w:sz w:val="24"/>
          <w:szCs w:val="24"/>
        </w:rPr>
        <w:lastRenderedPageBreak/>
        <w:drawing>
          <wp:anchor distT="0" distB="0" distL="114300" distR="114300" simplePos="0" relativeHeight="251662848" behindDoc="0" locked="0" layoutInCell="1" allowOverlap="1" wp14:anchorId="50FC658C" wp14:editId="7DD08432">
            <wp:simplePos x="0" y="0"/>
            <wp:positionH relativeFrom="column">
              <wp:posOffset>3505200</wp:posOffset>
            </wp:positionH>
            <wp:positionV relativeFrom="paragraph">
              <wp:posOffset>336550</wp:posOffset>
            </wp:positionV>
            <wp:extent cx="3181985" cy="1656080"/>
            <wp:effectExtent l="0" t="0" r="0" b="0"/>
            <wp:wrapTopAndBottom/>
            <wp:docPr id="4" name="图形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1.svg"/>
                    <pic:cNvPicPr/>
                  </pic:nvPicPr>
                  <pic:blipFill rotWithShape="1">
                    <a:blip r:embed="rId23" cstate="print">
                      <a:extLst>
                        <a:ext uri="{28A0092B-C50C-407E-A947-70E740481C1C}">
                          <a14:useLocalDpi xmlns:a14="http://schemas.microsoft.com/office/drawing/2010/main" val="0"/>
                        </a:ext>
                        <a:ext uri="{96DAC541-7B7A-43D3-8B79-37D633B846F1}">
                          <asvg:svgBlip xmlns:cx1="http://schemas.microsoft.com/office/drawing/2015/9/8/chartex"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4"/>
                        </a:ext>
                      </a:extLst>
                    </a:blip>
                    <a:srcRect l="19256" t="30015" r="19175" b="29743"/>
                    <a:stretch/>
                  </pic:blipFill>
                  <pic:spPr bwMode="auto">
                    <a:xfrm>
                      <a:off x="0" y="0"/>
                      <a:ext cx="3181985" cy="1656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54B9">
        <w:rPr>
          <w:rFonts w:ascii="Arial" w:cs="Arial" w:hint="eastAsia"/>
          <w:sz w:val="28"/>
          <w:szCs w:val="28"/>
        </w:rPr>
        <w:t>中国科学院信息工程研究所</w:t>
      </w:r>
      <w:r w:rsidR="006154B9">
        <w:rPr>
          <w:rFonts w:ascii="Arial" w:cs="Arial" w:hint="eastAsia"/>
          <w:sz w:val="28"/>
          <w:szCs w:val="28"/>
        </w:rPr>
        <w:t xml:space="preserve"> </w:t>
      </w:r>
      <w:r w:rsidR="006154B9">
        <w:rPr>
          <w:rFonts w:ascii="Arial" w:cs="Arial" w:hint="eastAsia"/>
          <w:color w:val="508CBA"/>
          <w:sz w:val="28"/>
          <w:szCs w:val="28"/>
        </w:rPr>
        <w:t>赵胜伟</w:t>
      </w:r>
      <w:r w:rsidR="006154B9">
        <w:rPr>
          <w:rFonts w:ascii="Arial" w:cs="Arial" w:hint="eastAsia"/>
          <w:color w:val="508CBA"/>
          <w:sz w:val="28"/>
          <w:szCs w:val="28"/>
        </w:rPr>
        <w:t xml:space="preserve"> </w:t>
      </w:r>
      <w:r w:rsidR="006154B9">
        <w:rPr>
          <w:rFonts w:ascii="Arial" w:cs="Arial" w:hint="eastAsia"/>
          <w:color w:val="508CBA"/>
          <w:sz w:val="28"/>
          <w:szCs w:val="28"/>
        </w:rPr>
        <w:t>葛仕明</w:t>
      </w:r>
    </w:p>
    <w:p w:rsidR="00E42DA6" w:rsidRDefault="002022A0" w:rsidP="002022A0">
      <w:pPr>
        <w:spacing w:line="360" w:lineRule="exact"/>
        <w:ind w:firstLineChars="200" w:firstLine="480"/>
        <w:rPr>
          <w:rFonts w:ascii="宋体" w:hAnsi="宋体" w:cs="Arial"/>
          <w:sz w:val="24"/>
          <w:szCs w:val="24"/>
        </w:rPr>
      </w:pPr>
      <w:r>
        <w:rPr>
          <w:rFonts w:ascii="Arial" w:cs="Arial"/>
          <w:noProof/>
          <w:sz w:val="24"/>
          <w:szCs w:val="24"/>
        </w:rPr>
        <w:lastRenderedPageBreak/>
        <mc:AlternateContent>
          <mc:Choice Requires="wps">
            <w:drawing>
              <wp:anchor distT="0" distB="0" distL="114300" distR="114300" simplePos="0" relativeHeight="251652608" behindDoc="0" locked="0" layoutInCell="1" allowOverlap="1">
                <wp:simplePos x="0" y="0"/>
                <wp:positionH relativeFrom="column">
                  <wp:posOffset>4027805</wp:posOffset>
                </wp:positionH>
                <wp:positionV relativeFrom="paragraph">
                  <wp:posOffset>1692910</wp:posOffset>
                </wp:positionV>
                <wp:extent cx="2224405" cy="305435"/>
                <wp:effectExtent l="0" t="0" r="0" b="1270"/>
                <wp:wrapTopAndBottom/>
                <wp:docPr id="2"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4405" cy="305435"/>
                        </a:xfrm>
                        <a:prstGeom prst="rect">
                          <a:avLst/>
                        </a:prstGeom>
                        <a:noFill/>
                        <a:ln>
                          <a:noFill/>
                        </a:ln>
                      </wps:spPr>
                      <wps:txbx>
                        <w:txbxContent>
                          <w:p w:rsidR="00E42DA6" w:rsidRDefault="006154B9">
                            <w:pPr>
                              <w:jc w:val="center"/>
                              <w:rPr>
                                <w:rFonts w:ascii="宋体" w:hAnsi="宋体"/>
                                <w:szCs w:val="21"/>
                              </w:rPr>
                            </w:pPr>
                            <w:r>
                              <w:rPr>
                                <w:rFonts w:ascii="宋体" w:hAnsi="宋体" w:cs="Arial" w:hint="eastAsia"/>
                                <w:szCs w:val="21"/>
                              </w:rPr>
                              <w:t xml:space="preserve">图1 </w:t>
                            </w:r>
                            <w:r>
                              <w:rPr>
                                <w:rFonts w:hint="eastAsia"/>
                              </w:rPr>
                              <w:t>选择性蒸馏</w:t>
                            </w:r>
                            <w:r>
                              <w:rPr>
                                <w:rFonts w:ascii="宋体" w:hAnsi="宋体" w:cs="Arial" w:hint="eastAsia"/>
                                <w:szCs w:val="21"/>
                              </w:rPr>
                              <w:t>方法框图</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4" o:spid="_x0000_s1026" type="#_x0000_t202" style="position:absolute;left:0;text-align:left;margin-left:317.15pt;margin-top:133.3pt;width:175.15pt;height:24.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" filled="f" stroked="f">
                <v:textbox>
                  <w:txbxContent>
                    <w:p w:rsidR="00E42DA6" w:rsidRDefault="006154B9">
                      <w:pPr>
                        <w:jc w:val="center"/>
                        <w:rPr>
                          <w:rFonts w:ascii="宋体" w:hAnsi="宋体"/>
                          <w:szCs w:val="21"/>
                        </w:rPr>
                      </w:pPr>
                      <w:r>
                        <w:rPr>
                          <w:rFonts w:ascii="宋体" w:hAnsi="宋体" w:cs="Arial" w:hint="eastAsia"/>
                          <w:szCs w:val="21"/>
                        </w:rPr>
                        <w:t xml:space="preserve">图1 </w:t>
                      </w:r>
                      <w:r>
                        <w:rPr>
                          <w:rFonts w:hint="eastAsia"/>
                        </w:rPr>
                        <w:t>选择性蒸馏</w:t>
                      </w:r>
                      <w:r>
                        <w:rPr>
                          <w:rFonts w:ascii="宋体" w:hAnsi="宋体" w:cs="Arial" w:hint="eastAsia"/>
                          <w:szCs w:val="21"/>
                        </w:rPr>
                        <w:t>方法框图</w:t>
                      </w:r>
                    </w:p>
                  </w:txbxContent>
                </v:textbox>
                <w10:wrap type="topAndBottom"/>
              </v:shape>
            </w:pict>
          </mc:Fallback>
        </mc:AlternateContent>
      </w:r>
      <w:r w:rsidR="006154B9">
        <w:rPr>
          <w:rFonts w:ascii="宋体" w:hAnsi="宋体" w:cs="Arial" w:hint="eastAsia"/>
          <w:sz w:val="24"/>
          <w:szCs w:val="24"/>
        </w:rPr>
        <w:t>深度学习和大数据的出现推动了人脸识别的飞速发展。在知名人脸数据集LFW（Labeled Faces in the Wild）上，现有模型已取得超过99.5%的识别精度。然而，对于诸如视频监控、无人机监控、智能驾驶等自然环境下获取的低分辨率人脸，现有人脸识别模型效果并不理想</w:t>
      </w:r>
      <w:r w:rsidR="00290AB4">
        <w:rPr>
          <w:rFonts w:ascii="宋体" w:hAnsi="宋体" w:cs="Arial" w:hint="eastAsia"/>
          <w:sz w:val="24"/>
          <w:szCs w:val="24"/>
        </w:rPr>
        <w:t>。</w:t>
      </w:r>
      <w:r w:rsidR="006154B9">
        <w:rPr>
          <w:rFonts w:ascii="宋体" w:hAnsi="宋体" w:cs="Arial" w:hint="eastAsia"/>
          <w:sz w:val="24"/>
          <w:szCs w:val="24"/>
        </w:rPr>
        <w:t>这一方面是因为低分辨率人脸存在严重的信息缺失，另一方面是因为自然环境下的人脸与模型训练中的人脸存在巨大的分布差异。此外，这些场景通常需要在计算资源受限（如嵌入式）的情况下达到高速处理的要求，这给自然环境下的低分辨率人脸识别带来了更大的挑战。</w:t>
      </w:r>
    </w:p>
    <w:p w:rsidR="00E42DA6" w:rsidRDefault="006154B9" w:rsidP="002022A0">
      <w:pPr>
        <w:spacing w:line="360" w:lineRule="exact"/>
        <w:ind w:firstLineChars="200" w:firstLine="480"/>
        <w:rPr>
          <w:rFonts w:ascii="宋体" w:hAnsi="宋体" w:cs="Arial"/>
          <w:sz w:val="24"/>
          <w:szCs w:val="24"/>
        </w:rPr>
      </w:pPr>
      <w:r>
        <w:rPr>
          <w:rFonts w:ascii="宋体" w:hAnsi="宋体" w:cs="Arial" w:hint="eastAsia"/>
          <w:sz w:val="24"/>
          <w:szCs w:val="24"/>
        </w:rPr>
        <w:t>近年来，许多研究人员尝试使用高分辨率人脸知识辅助构建低分辨率人脸识别模型，提出</w:t>
      </w:r>
      <w:r w:rsidR="00290AB4">
        <w:rPr>
          <w:rFonts w:ascii="宋体" w:hAnsi="宋体" w:cs="Arial" w:hint="eastAsia"/>
          <w:sz w:val="24"/>
          <w:szCs w:val="24"/>
        </w:rPr>
        <w:t>的</w:t>
      </w:r>
      <w:r>
        <w:rPr>
          <w:rFonts w:ascii="宋体" w:hAnsi="宋体" w:cs="Arial" w:hint="eastAsia"/>
          <w:sz w:val="24"/>
          <w:szCs w:val="24"/>
        </w:rPr>
        <w:t>方法大致可以分为两类：超分辨率方法和嵌入方法。超分辨率方法首先对低分辨率人脸进行超分辨率重建，再对重建后的高分辨率人脸进行识别。由于引入了额外的计算，这类方法的处理速度普遍较慢。嵌入方法将高分辨率人脸和低分辨率人脸映射到同一特征子空间，通过求解一定的约束条件，将高分辨率人脸中的知识迁移到低分辨率人脸中。这类方法成功的一个关键在于：如何有效将从高分辨率人脸中获取的最富信息知识迁移到低分辨率人脸识别模型中？</w:t>
      </w:r>
    </w:p>
    <w:p w:rsidR="00E42DA6" w:rsidRDefault="006154B9" w:rsidP="002022A0">
      <w:pPr>
        <w:spacing w:line="360" w:lineRule="exact"/>
        <w:ind w:firstLineChars="200" w:firstLine="480"/>
        <w:rPr>
          <w:rFonts w:ascii="宋体" w:hAnsi="宋体" w:cs="Arial"/>
          <w:sz w:val="24"/>
          <w:szCs w:val="24"/>
        </w:rPr>
      </w:pPr>
      <w:r>
        <w:rPr>
          <w:rFonts w:ascii="宋体" w:hAnsi="宋体" w:cs="Arial" w:hint="eastAsia"/>
          <w:sz w:val="24"/>
          <w:szCs w:val="24"/>
        </w:rPr>
        <w:t>针对这一问题，我们提出了基于选择性蒸馏的低分辨率人脸识别方法。该方法通过图优化从大量高分辨率人脸知识中选择性地蒸馏出最富信息的知识，再通过教师-学生框架联合多任务训练，将选择后的知识迁移到低分辨率人脸识别模型中，从而进一步提升低分辨率人脸识别的精度。如图1所示，该方法一共有两个流，分别是教师流和学生流。其中教师流以高分辨率人脸为输入，学生流以低分辨率人脸为输入。学生流一方面从选择后的高分辨率人脸知识中模仿学习，另一方面从低分辨率人脸中自我学习。此外，学生流中的特征压缩模块极大</w:t>
      </w:r>
      <w:r w:rsidR="00290AB4">
        <w:rPr>
          <w:rFonts w:ascii="宋体" w:hAnsi="宋体" w:cs="Arial" w:hint="eastAsia"/>
          <w:sz w:val="24"/>
          <w:szCs w:val="24"/>
        </w:rPr>
        <w:t>地</w:t>
      </w:r>
      <w:r>
        <w:rPr>
          <w:rFonts w:ascii="宋体" w:hAnsi="宋体" w:cs="Arial" w:hint="eastAsia"/>
          <w:sz w:val="24"/>
          <w:szCs w:val="24"/>
        </w:rPr>
        <w:t>降低了人脸特征的维度，从而加快了大规模人脸检索的速度。</w:t>
      </w:r>
    </w:p>
    <w:p w:rsidR="00DF0F97" w:rsidRDefault="006154B9" w:rsidP="002022A0">
      <w:pPr>
        <w:spacing w:line="360" w:lineRule="exact"/>
        <w:ind w:firstLineChars="200" w:firstLine="480"/>
        <w:rPr>
          <w:rFonts w:ascii="宋体" w:hAnsi="宋体" w:cs="Arial"/>
          <w:sz w:val="24"/>
          <w:szCs w:val="24"/>
        </w:rPr>
      </w:pPr>
      <w:r>
        <w:rPr>
          <w:rFonts w:ascii="宋体" w:hAnsi="宋体" w:cs="Arial" w:hint="eastAsia"/>
          <w:sz w:val="24"/>
          <w:szCs w:val="24"/>
        </w:rPr>
        <w:t>以上工作已发表于国际期刊IEEE TIP201</w:t>
      </w:r>
      <w:r w:rsidR="00422EEB">
        <w:rPr>
          <w:rFonts w:ascii="宋体" w:hAnsi="宋体" w:cs="Arial"/>
          <w:sz w:val="24"/>
          <w:szCs w:val="24"/>
        </w:rPr>
        <w:t>9</w:t>
      </w:r>
      <w:r>
        <w:rPr>
          <w:rFonts w:ascii="宋体" w:hAnsi="宋体" w:cs="Arial" w:hint="eastAsia"/>
          <w:sz w:val="24"/>
          <w:szCs w:val="24"/>
        </w:rPr>
        <w:t>。</w:t>
      </w:r>
    </w:p>
    <w:p w:rsidR="00E42DA6" w:rsidRPr="00290AB4" w:rsidRDefault="00290AB4" w:rsidP="002022A0">
      <w:pPr>
        <w:spacing w:line="360" w:lineRule="exact"/>
        <w:jc w:val="center"/>
        <w:rPr>
          <w:rFonts w:ascii="宋体" w:hAnsi="宋体" w:cs="Arial"/>
          <w:sz w:val="24"/>
          <w:szCs w:val="24"/>
        </w:rPr>
      </w:pPr>
      <w:r w:rsidRPr="00290AB4">
        <w:rPr>
          <w:rFonts w:ascii="宋体" w:hAnsi="宋体" w:cs="Arial" w:hint="eastAsia"/>
          <w:sz w:val="24"/>
          <w:szCs w:val="24"/>
        </w:rPr>
        <w:t>（责任编辑：崔海楠）</w:t>
      </w:r>
    </w:p>
    <w:p w:rsidR="00E42DA6" w:rsidRDefault="00E42DA6">
      <w:pPr>
        <w:spacing w:line="360" w:lineRule="exact"/>
        <w:rPr>
          <w:rFonts w:ascii="Times New Roman" w:eastAsia="微软雅黑" w:hAnsi="Times New Roman"/>
          <w:sz w:val="24"/>
          <w:szCs w:val="24"/>
        </w:rPr>
        <w:sectPr w:rsidR="00E42DA6">
          <w:type w:val="continuous"/>
          <w:pgSz w:w="11906" w:h="16838"/>
          <w:pgMar w:top="907" w:right="737" w:bottom="737" w:left="737" w:header="737" w:footer="0" w:gutter="0"/>
          <w:cols w:num="2" w:space="420"/>
          <w:docGrid w:type="lines" w:linePitch="312"/>
        </w:sectPr>
      </w:pPr>
    </w:p>
    <w:p w:rsidR="00E42DA6" w:rsidRDefault="00E3229C" w:rsidP="002022A0">
      <w:pPr>
        <w:spacing w:beforeLines="40" w:before="124" w:afterLines="40" w:after="124" w:line="276" w:lineRule="auto"/>
        <w:jc w:val="left"/>
        <w:rPr>
          <w:rFonts w:ascii="宋体" w:hAnsi="宋体" w:cs="Arial"/>
          <w:b/>
          <w:color w:val="508CBA"/>
          <w:sz w:val="32"/>
          <w:szCs w:val="32"/>
        </w:rPr>
        <w:sectPr w:rsidR="00E42DA6">
          <w:headerReference w:type="default" r:id="rId25"/>
          <w:type w:val="continuous"/>
          <w:pgSz w:w="11906" w:h="16838"/>
          <w:pgMar w:top="737" w:right="737" w:bottom="737" w:left="737" w:header="737" w:footer="0" w:gutter="0"/>
          <w:cols w:space="425"/>
          <w:docGrid w:type="lines" w:linePitch="312"/>
        </w:sectPr>
      </w:pPr>
      <w:r>
        <w:rPr>
          <w:rFonts w:ascii="宋体" w:hAnsi="宋体" w:cs="Arial"/>
          <w:noProof/>
          <w:sz w:val="20"/>
          <w:szCs w:val="20"/>
        </w:rPr>
        <w:lastRenderedPageBreak/>
        <w:drawing>
          <wp:anchor distT="0" distB="0" distL="114300" distR="114300" simplePos="0" relativeHeight="251659776" behindDoc="0" locked="0" layoutInCell="1" allowOverlap="1" wp14:anchorId="188FB87A" wp14:editId="5CA4D9B7">
            <wp:simplePos x="0" y="0"/>
            <wp:positionH relativeFrom="column">
              <wp:posOffset>3415208</wp:posOffset>
            </wp:positionH>
            <wp:positionV relativeFrom="paragraph">
              <wp:posOffset>391160</wp:posOffset>
            </wp:positionV>
            <wp:extent cx="805815" cy="1115695"/>
            <wp:effectExtent l="1905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805815" cy="1115695"/>
                    </a:xfrm>
                    <a:prstGeom prst="rect">
                      <a:avLst/>
                    </a:prstGeom>
                    <a:noFill/>
                    <a:ln>
                      <a:noFill/>
                    </a:ln>
                  </pic:spPr>
                </pic:pic>
              </a:graphicData>
            </a:graphic>
          </wp:anchor>
        </w:drawing>
      </w:r>
      <w:r w:rsidR="005F0759">
        <w:rPr>
          <w:rFonts w:ascii="Times New Roman" w:eastAsia="微软雅黑" w:hAnsi="Times New Roman"/>
          <w:sz w:val="18"/>
          <w:szCs w:val="18"/>
        </w:rPr>
        <w:pict>
          <v:rect id="_x0000_i1028" style="width:0;height:1.5pt" o:hralign="center" o:hrstd="t" o:hr="t" fillcolor="#a0a0a0" stroked="f"/>
        </w:pict>
      </w:r>
    </w:p>
    <w:p w:rsidR="00E42DA6" w:rsidRDefault="00E3229C">
      <w:pPr>
        <w:rPr>
          <w:rFonts w:ascii="宋体" w:hAnsi="宋体" w:cs="Arial"/>
          <w:b/>
          <w:color w:val="508CBA"/>
          <w:sz w:val="32"/>
          <w:szCs w:val="32"/>
        </w:rPr>
      </w:pPr>
      <w:r>
        <w:rPr>
          <w:noProof/>
        </w:rPr>
        <w:lastRenderedPageBreak/>
        <w:drawing>
          <wp:anchor distT="0" distB="0" distL="114300" distR="114300" simplePos="0" relativeHeight="251658752" behindDoc="0" locked="0" layoutInCell="1" allowOverlap="1" wp14:anchorId="3864C35F" wp14:editId="0CA7DE12">
            <wp:simplePos x="0" y="0"/>
            <wp:positionH relativeFrom="margin">
              <wp:posOffset>19050</wp:posOffset>
            </wp:positionH>
            <wp:positionV relativeFrom="margin">
              <wp:posOffset>7276331</wp:posOffset>
            </wp:positionV>
            <wp:extent cx="802640" cy="1115695"/>
            <wp:effectExtent l="1905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802640" cy="1115695"/>
                    </a:xfrm>
                    <a:prstGeom prst="rect">
                      <a:avLst/>
                    </a:prstGeom>
                    <a:noFill/>
                    <a:ln>
                      <a:noFill/>
                    </a:ln>
                  </pic:spPr>
                </pic:pic>
              </a:graphicData>
            </a:graphic>
          </wp:anchor>
        </w:drawing>
      </w:r>
      <w:r w:rsidR="006154B9">
        <w:rPr>
          <w:rFonts w:ascii="Arial" w:hAnsi="Arial" w:cs="Arial" w:hint="eastAsia"/>
          <w:b/>
          <w:color w:val="508CBA"/>
          <w:sz w:val="32"/>
          <w:szCs w:val="32"/>
        </w:rPr>
        <w:t>赵胜伟</w:t>
      </w:r>
    </w:p>
    <w:p w:rsidR="00E42DA6" w:rsidRDefault="006154B9">
      <w:pPr>
        <w:spacing w:line="360" w:lineRule="exact"/>
        <w:jc w:val="left"/>
        <w:rPr>
          <w:rFonts w:ascii="宋体" w:hAnsi="宋体" w:cs="Arial"/>
          <w:sz w:val="20"/>
          <w:szCs w:val="20"/>
        </w:rPr>
      </w:pPr>
      <w:r>
        <w:rPr>
          <w:rFonts w:ascii="宋体" w:hAnsi="宋体" w:cs="Arial" w:hint="eastAsia"/>
          <w:sz w:val="20"/>
          <w:szCs w:val="20"/>
        </w:rPr>
        <w:t>中国科学院信息工程研究所硕士生，主要研究方向为计算机视觉、深度学习、人工智能安全等。</w:t>
      </w:r>
    </w:p>
    <w:p w:rsidR="00E42DA6" w:rsidRDefault="006154B9">
      <w:pPr>
        <w:spacing w:line="360" w:lineRule="exact"/>
        <w:jc w:val="left"/>
        <w:rPr>
          <w:rFonts w:ascii="Arial" w:hAnsi="Arial" w:cs="Arial"/>
          <w:sz w:val="20"/>
          <w:szCs w:val="20"/>
        </w:rPr>
      </w:pPr>
      <w:r>
        <w:rPr>
          <w:rFonts w:ascii="Arial" w:hAnsi="Arial" w:cs="Arial"/>
          <w:sz w:val="20"/>
          <w:szCs w:val="20"/>
        </w:rPr>
        <w:t>Email:zhaoshengwei@iie.ac.cn</w:t>
      </w:r>
    </w:p>
    <w:p w:rsidR="00E42DA6" w:rsidRDefault="006154B9">
      <w:pPr>
        <w:rPr>
          <w:rFonts w:ascii="宋体" w:hAnsi="宋体"/>
          <w:sz w:val="18"/>
          <w:szCs w:val="18"/>
        </w:rPr>
      </w:pPr>
      <w:r>
        <w:rPr>
          <w:rFonts w:ascii="Arial" w:hAnsi="Arial" w:cs="Arial" w:hint="eastAsia"/>
          <w:b/>
          <w:color w:val="508CBA"/>
          <w:sz w:val="32"/>
          <w:szCs w:val="32"/>
        </w:rPr>
        <w:lastRenderedPageBreak/>
        <w:t>葛仕明</w:t>
      </w:r>
    </w:p>
    <w:p w:rsidR="00E42DA6" w:rsidRDefault="006154B9">
      <w:pPr>
        <w:spacing w:line="360" w:lineRule="exact"/>
        <w:jc w:val="left"/>
        <w:rPr>
          <w:rFonts w:ascii="宋体" w:hAnsi="宋体" w:cs="Arial"/>
          <w:sz w:val="20"/>
          <w:szCs w:val="20"/>
        </w:rPr>
      </w:pPr>
      <w:r>
        <w:rPr>
          <w:rFonts w:ascii="宋体" w:hAnsi="宋体" w:cs="Arial" w:hint="eastAsia"/>
          <w:sz w:val="20"/>
          <w:szCs w:val="20"/>
        </w:rPr>
        <w:t>中国科学院信息工程研究所博士生导师，主要研究方向为计算机视觉、深度学习、人工智能安全等。</w:t>
      </w:r>
    </w:p>
    <w:p w:rsidR="00E42DA6" w:rsidRDefault="006154B9">
      <w:pPr>
        <w:spacing w:line="360" w:lineRule="exact"/>
        <w:jc w:val="left"/>
        <w:rPr>
          <w:rFonts w:ascii="Arial" w:hAnsi="Arial" w:cs="Arial"/>
          <w:sz w:val="20"/>
          <w:szCs w:val="20"/>
        </w:rPr>
        <w:sectPr w:rsidR="00E42DA6">
          <w:headerReference w:type="default" r:id="rId28"/>
          <w:type w:val="continuous"/>
          <w:pgSz w:w="11906" w:h="16838"/>
          <w:pgMar w:top="737" w:right="737" w:bottom="737" w:left="737" w:header="737" w:footer="0" w:gutter="0"/>
          <w:cols w:num="2" w:space="425"/>
          <w:docGrid w:type="lines" w:linePitch="312"/>
        </w:sectPr>
      </w:pPr>
      <w:r>
        <w:rPr>
          <w:rFonts w:ascii="Arial" w:hAnsi="Arial" w:cs="Arial"/>
          <w:sz w:val="20"/>
          <w:szCs w:val="20"/>
        </w:rPr>
        <w:t>Email: geshiming@iie.ac.cn</w:t>
      </w:r>
    </w:p>
    <w:p w:rsidR="00F60B1A" w:rsidRPr="00DB04FD" w:rsidRDefault="00F60B1A" w:rsidP="00F60B1A">
      <w:pPr>
        <w:pStyle w:val="Heading1"/>
        <w:adjustRightInd w:val="0"/>
        <w:snapToGrid w:val="0"/>
        <w:spacing w:beforeLines="50" w:before="156" w:afterLines="50" w:after="156" w:line="760" w:lineRule="exact"/>
        <w:jc w:val="left"/>
        <w:rPr>
          <w:rFonts w:ascii="华文细黑" w:eastAsia="华文细黑" w:hAnsi="华文细黑" w:cs="Arial"/>
          <w:spacing w:val="96"/>
          <w:kern w:val="0"/>
          <w:sz w:val="64"/>
          <w:szCs w:val="64"/>
        </w:rPr>
        <w:sectPr w:rsidR="00F60B1A" w:rsidRPr="00DB04FD" w:rsidSect="00A664AA">
          <w:headerReference w:type="default" r:id="rId29"/>
          <w:type w:val="continuous"/>
          <w:pgSz w:w="11906" w:h="16838"/>
          <w:pgMar w:top="737" w:right="737" w:bottom="737" w:left="737" w:header="737" w:footer="340" w:gutter="0"/>
          <w:cols w:space="158"/>
          <w:docGrid w:type="lines" w:linePitch="312"/>
        </w:sectPr>
      </w:pPr>
      <w:r w:rsidRPr="00A90633">
        <w:rPr>
          <w:rFonts w:ascii="华文细黑" w:eastAsia="华文细黑" w:hAnsi="华文细黑" w:hint="eastAsia"/>
          <w:noProof/>
          <w:spacing w:val="60"/>
          <w:kern w:val="0"/>
          <w:sz w:val="64"/>
          <w:szCs w:val="64"/>
        </w:rPr>
        <w:lastRenderedPageBreak/>
        <w:t>视觉代表模式</w:t>
      </w:r>
      <w:r w:rsidRPr="00A90633">
        <w:rPr>
          <w:rFonts w:ascii="华文细黑" w:eastAsia="华文细黑" w:hAnsi="华文细黑"/>
          <w:noProof/>
          <w:spacing w:val="60"/>
          <w:kern w:val="0"/>
          <w:sz w:val="64"/>
          <w:szCs w:val="64"/>
        </w:rPr>
        <w:t>稀疏选择与发现</w:t>
      </w:r>
    </w:p>
    <w:p w:rsidR="00F60B1A" w:rsidRPr="00DB04FD" w:rsidRDefault="00F60B1A" w:rsidP="00F60B1A">
      <w:pPr>
        <w:spacing w:beforeLines="50" w:before="156" w:afterLines="50" w:after="156" w:line="360" w:lineRule="exact"/>
        <w:jc w:val="center"/>
        <w:rPr>
          <w:rFonts w:ascii="Arial" w:cs="Arial"/>
          <w:color w:val="508CBA"/>
          <w:sz w:val="28"/>
          <w:szCs w:val="28"/>
        </w:rPr>
        <w:sectPr w:rsidR="00F60B1A" w:rsidRPr="00DB04FD" w:rsidSect="00DD641D">
          <w:headerReference w:type="default" r:id="rId30"/>
          <w:type w:val="continuous"/>
          <w:pgSz w:w="11906" w:h="16838"/>
          <w:pgMar w:top="907" w:right="737" w:bottom="737" w:left="737" w:header="737" w:footer="0" w:gutter="0"/>
          <w:cols w:space="158"/>
          <w:docGrid w:type="lines" w:linePitch="312"/>
        </w:sectPr>
      </w:pPr>
      <w:r w:rsidRPr="00A90633">
        <w:rPr>
          <w:rFonts w:ascii="宋体" w:hAnsi="宋体" w:hint="eastAsia"/>
          <w:sz w:val="28"/>
          <w:szCs w:val="28"/>
        </w:rPr>
        <w:lastRenderedPageBreak/>
        <w:t xml:space="preserve">重庆大学 </w:t>
      </w:r>
      <w:r w:rsidRPr="00A90633">
        <w:rPr>
          <w:rFonts w:ascii="宋体" w:hAnsi="宋体" w:hint="eastAsia"/>
          <w:color w:val="0070C0"/>
          <w:sz w:val="28"/>
          <w:szCs w:val="28"/>
        </w:rPr>
        <w:t>王洪星</w:t>
      </w:r>
    </w:p>
    <w:p w:rsidR="00F60B1A" w:rsidRPr="00A90633" w:rsidRDefault="00F60B1A" w:rsidP="002022A0">
      <w:pPr>
        <w:spacing w:line="360" w:lineRule="exact"/>
        <w:ind w:firstLineChars="200" w:firstLine="480"/>
        <w:rPr>
          <w:rFonts w:ascii="宋体" w:hAnsi="宋体"/>
          <w:sz w:val="24"/>
          <w:szCs w:val="24"/>
        </w:rPr>
      </w:pPr>
      <w:r w:rsidRPr="00A90633">
        <w:rPr>
          <w:rFonts w:ascii="宋体" w:hAnsi="宋体" w:hint="eastAsia"/>
          <w:sz w:val="24"/>
          <w:szCs w:val="24"/>
        </w:rPr>
        <w:lastRenderedPageBreak/>
        <w:t>模式与规律</w:t>
      </w:r>
      <w:r w:rsidR="004260E9">
        <w:rPr>
          <w:rFonts w:ascii="宋体" w:hAnsi="宋体" w:hint="eastAsia"/>
          <w:sz w:val="24"/>
          <w:szCs w:val="24"/>
        </w:rPr>
        <w:t>发现一直是人类认知物理世界的</w:t>
      </w:r>
      <w:r w:rsidRPr="00A90633">
        <w:rPr>
          <w:rFonts w:ascii="宋体" w:hAnsi="宋体" w:hint="eastAsia"/>
          <w:sz w:val="24"/>
          <w:szCs w:val="24"/>
        </w:rPr>
        <w:t>重要途径。发现</w:t>
      </w:r>
      <w:r w:rsidR="00D05525" w:rsidRPr="00A90633">
        <w:rPr>
          <w:rFonts w:ascii="宋体" w:hAnsi="宋体" w:hint="eastAsia"/>
          <w:sz w:val="24"/>
          <w:szCs w:val="24"/>
        </w:rPr>
        <w:t>视觉数据背后潜在</w:t>
      </w:r>
      <w:r w:rsidRPr="00A90633">
        <w:rPr>
          <w:rFonts w:ascii="宋体" w:hAnsi="宋体" w:hint="eastAsia"/>
          <w:sz w:val="24"/>
          <w:szCs w:val="24"/>
        </w:rPr>
        <w:t>的代表模式便显得异常重要。代表模式承载了原始数据的重要信息，却具有相对更小的体量，便于存储、传输、分析、处理和应用，其对</w:t>
      </w:r>
      <w:r>
        <w:rPr>
          <w:rFonts w:ascii="宋体" w:hAnsi="宋体" w:hint="eastAsia"/>
          <w:sz w:val="24"/>
          <w:szCs w:val="24"/>
        </w:rPr>
        <w:t>视觉</w:t>
      </w:r>
      <w:r>
        <w:rPr>
          <w:rFonts w:ascii="宋体" w:hAnsi="宋体"/>
          <w:sz w:val="24"/>
          <w:szCs w:val="24"/>
        </w:rPr>
        <w:t>数据</w:t>
      </w:r>
      <w:r>
        <w:rPr>
          <w:rFonts w:ascii="宋体" w:hAnsi="宋体" w:hint="eastAsia"/>
          <w:sz w:val="24"/>
          <w:szCs w:val="24"/>
        </w:rPr>
        <w:t>摘要与</w:t>
      </w:r>
      <w:r>
        <w:rPr>
          <w:rFonts w:ascii="宋体" w:hAnsi="宋体"/>
          <w:sz w:val="24"/>
          <w:szCs w:val="24"/>
        </w:rPr>
        <w:t>检索</w:t>
      </w:r>
      <w:r w:rsidRPr="00A90633">
        <w:rPr>
          <w:rFonts w:ascii="宋体" w:hAnsi="宋体" w:hint="eastAsia"/>
          <w:sz w:val="24"/>
          <w:szCs w:val="24"/>
        </w:rPr>
        <w:t>等问题</w:t>
      </w:r>
      <w:r w:rsidRPr="00A90633">
        <w:rPr>
          <w:rFonts w:ascii="宋体" w:hAnsi="宋体"/>
          <w:sz w:val="24"/>
          <w:szCs w:val="24"/>
        </w:rPr>
        <w:t>具有重要意义。</w:t>
      </w:r>
    </w:p>
    <w:p w:rsidR="00F60B1A" w:rsidRPr="00027846" w:rsidRDefault="00F60B1A" w:rsidP="002022A0">
      <w:pPr>
        <w:spacing w:line="360" w:lineRule="exact"/>
        <w:ind w:firstLineChars="200" w:firstLine="480"/>
        <w:rPr>
          <w:rFonts w:ascii="宋体" w:hAnsi="宋体" w:cs="Arial"/>
          <w:sz w:val="24"/>
          <w:szCs w:val="24"/>
        </w:rPr>
      </w:pPr>
      <w:r w:rsidRPr="00A90633">
        <w:rPr>
          <w:rFonts w:ascii="宋体" w:hAnsi="宋体" w:hint="eastAsia"/>
          <w:sz w:val="24"/>
          <w:szCs w:val="24"/>
        </w:rPr>
        <w:t>然而，如何选择视觉</w:t>
      </w:r>
      <w:r w:rsidRPr="00A90633">
        <w:rPr>
          <w:rFonts w:ascii="宋体" w:hAnsi="宋体"/>
          <w:sz w:val="24"/>
          <w:szCs w:val="24"/>
        </w:rPr>
        <w:t>样例</w:t>
      </w:r>
      <w:r w:rsidRPr="00A90633">
        <w:rPr>
          <w:rFonts w:ascii="宋体" w:hAnsi="宋体" w:hint="eastAsia"/>
          <w:sz w:val="24"/>
          <w:szCs w:val="24"/>
        </w:rPr>
        <w:t>使其尽可能代表原始数据及其结构信息仍然是一个开放性且</w:t>
      </w:r>
      <w:r w:rsidRPr="00A90633">
        <w:rPr>
          <w:rFonts w:ascii="宋体" w:hAnsi="宋体"/>
          <w:sz w:val="24"/>
          <w:szCs w:val="24"/>
        </w:rPr>
        <w:t>极具挑战性</w:t>
      </w:r>
      <w:r w:rsidRPr="00A90633">
        <w:rPr>
          <w:rFonts w:ascii="宋体" w:hAnsi="宋体" w:hint="eastAsia"/>
          <w:sz w:val="24"/>
          <w:szCs w:val="24"/>
        </w:rPr>
        <w:t>的问题。中心点聚类</w:t>
      </w:r>
      <w:r>
        <w:rPr>
          <w:rFonts w:ascii="宋体" w:hAnsi="宋体" w:hint="eastAsia"/>
          <w:sz w:val="24"/>
          <w:szCs w:val="24"/>
        </w:rPr>
        <w:t>是</w:t>
      </w:r>
      <w:r w:rsidRPr="00A90633">
        <w:rPr>
          <w:rFonts w:ascii="宋体" w:hAnsi="宋体" w:hint="eastAsia"/>
          <w:sz w:val="24"/>
          <w:szCs w:val="24"/>
        </w:rPr>
        <w:t>模式发现的代表</w:t>
      </w:r>
      <w:r w:rsidRPr="00A90633">
        <w:rPr>
          <w:rFonts w:ascii="宋体" w:hAnsi="宋体"/>
          <w:sz w:val="24"/>
          <w:szCs w:val="24"/>
        </w:rPr>
        <w:t>方法</w:t>
      </w:r>
      <w:r>
        <w:rPr>
          <w:rFonts w:ascii="宋体" w:hAnsi="宋体" w:hint="eastAsia"/>
          <w:sz w:val="24"/>
          <w:szCs w:val="24"/>
        </w:rPr>
        <w:t>，</w:t>
      </w:r>
      <w:r w:rsidRPr="00A90633">
        <w:rPr>
          <w:rFonts w:ascii="宋体" w:hAnsi="宋体" w:hint="eastAsia"/>
          <w:sz w:val="24"/>
          <w:szCs w:val="24"/>
        </w:rPr>
        <w:t>找到类簇中心点作为代表模式。此类</w:t>
      </w:r>
      <w:r w:rsidRPr="00A90633">
        <w:rPr>
          <w:rFonts w:ascii="宋体" w:hAnsi="宋体"/>
          <w:sz w:val="24"/>
          <w:szCs w:val="24"/>
        </w:rPr>
        <w:t>方法</w:t>
      </w:r>
      <w:r w:rsidRPr="00A90633">
        <w:rPr>
          <w:rFonts w:ascii="宋体" w:hAnsi="宋体" w:hint="eastAsia"/>
          <w:sz w:val="24"/>
          <w:szCs w:val="24"/>
        </w:rPr>
        <w:t>通常</w:t>
      </w:r>
      <w:r w:rsidRPr="00A90633">
        <w:rPr>
          <w:rFonts w:ascii="宋体" w:hAnsi="宋体"/>
          <w:sz w:val="24"/>
          <w:szCs w:val="24"/>
        </w:rPr>
        <w:t>需要预</w:t>
      </w:r>
      <w:r w:rsidRPr="00A90633">
        <w:rPr>
          <w:rFonts w:ascii="宋体" w:hAnsi="宋体" w:hint="eastAsia"/>
          <w:sz w:val="24"/>
          <w:szCs w:val="24"/>
        </w:rPr>
        <w:t>设</w:t>
      </w:r>
      <w:r w:rsidR="00D9645A" w:rsidRPr="00A90633">
        <w:rPr>
          <w:rFonts w:ascii="宋体" w:hAnsi="宋体"/>
          <w:sz w:val="24"/>
          <w:szCs w:val="24"/>
        </w:rPr>
        <w:t>代表模式的个数</w:t>
      </w:r>
      <w:r w:rsidR="00D9645A">
        <w:rPr>
          <w:rFonts w:ascii="宋体" w:hAnsi="宋体" w:hint="eastAsia"/>
          <w:sz w:val="24"/>
          <w:szCs w:val="24"/>
        </w:rPr>
        <w:t>和</w:t>
      </w:r>
      <w:r w:rsidRPr="00A90633">
        <w:rPr>
          <w:rFonts w:ascii="宋体" w:hAnsi="宋体" w:hint="eastAsia"/>
          <w:sz w:val="24"/>
          <w:szCs w:val="24"/>
        </w:rPr>
        <w:t>聚类中心点。因此，</w:t>
      </w:r>
      <w:r w:rsidRPr="00A90633">
        <w:rPr>
          <w:rFonts w:ascii="宋体" w:hAnsi="宋体"/>
          <w:sz w:val="24"/>
          <w:szCs w:val="24"/>
        </w:rPr>
        <w:t>为了生成不同</w:t>
      </w:r>
      <w:r w:rsidRPr="00A90633">
        <w:rPr>
          <w:rFonts w:ascii="宋体" w:hAnsi="宋体" w:hint="eastAsia"/>
          <w:sz w:val="24"/>
          <w:szCs w:val="24"/>
        </w:rPr>
        <w:t>数量</w:t>
      </w:r>
      <w:r w:rsidRPr="00A90633">
        <w:rPr>
          <w:rFonts w:ascii="宋体" w:hAnsi="宋体"/>
          <w:sz w:val="24"/>
          <w:szCs w:val="24"/>
        </w:rPr>
        <w:t>的代表</w:t>
      </w:r>
      <w:r w:rsidRPr="00A90633">
        <w:rPr>
          <w:rFonts w:ascii="宋体" w:hAnsi="宋体" w:hint="eastAsia"/>
          <w:sz w:val="24"/>
          <w:szCs w:val="24"/>
        </w:rPr>
        <w:t>模式，</w:t>
      </w:r>
      <w:r w:rsidRPr="00A90633">
        <w:rPr>
          <w:rFonts w:ascii="宋体" w:hAnsi="宋体"/>
          <w:sz w:val="24"/>
          <w:szCs w:val="24"/>
        </w:rPr>
        <w:t>需要</w:t>
      </w:r>
      <w:r w:rsidRPr="00A90633">
        <w:rPr>
          <w:rFonts w:ascii="宋体" w:hAnsi="宋体" w:hint="eastAsia"/>
          <w:sz w:val="24"/>
          <w:szCs w:val="24"/>
        </w:rPr>
        <w:t>使用者每一次都重新执行聚类</w:t>
      </w:r>
      <w:r w:rsidRPr="00A90633">
        <w:rPr>
          <w:rFonts w:ascii="宋体" w:hAnsi="宋体"/>
          <w:sz w:val="24"/>
          <w:szCs w:val="24"/>
        </w:rPr>
        <w:t>算法</w:t>
      </w:r>
      <w:r w:rsidRPr="00A90633">
        <w:rPr>
          <w:rFonts w:ascii="宋体" w:hAnsi="宋体" w:hint="eastAsia"/>
          <w:sz w:val="24"/>
          <w:szCs w:val="24"/>
        </w:rPr>
        <w:t>。近年来</w:t>
      </w:r>
      <w:r w:rsidRPr="00A90633">
        <w:rPr>
          <w:rFonts w:ascii="宋体" w:hAnsi="宋体"/>
          <w:sz w:val="24"/>
          <w:szCs w:val="24"/>
        </w:rPr>
        <w:t>，</w:t>
      </w:r>
      <w:r w:rsidRPr="00A90633">
        <w:rPr>
          <w:rFonts w:ascii="宋体" w:hAnsi="宋体" w:hint="eastAsia"/>
          <w:sz w:val="24"/>
          <w:szCs w:val="24"/>
        </w:rPr>
        <w:t>稀疏字典</w:t>
      </w:r>
      <w:r w:rsidRPr="00A90633">
        <w:rPr>
          <w:rFonts w:ascii="宋体" w:hAnsi="宋体"/>
          <w:sz w:val="24"/>
          <w:szCs w:val="24"/>
        </w:rPr>
        <w:t>选择被</w:t>
      </w:r>
      <w:r w:rsidRPr="00A90633">
        <w:rPr>
          <w:rFonts w:ascii="宋体" w:hAnsi="宋体" w:hint="eastAsia"/>
          <w:sz w:val="24"/>
          <w:szCs w:val="24"/>
        </w:rPr>
        <w:t>应用于代表模式的选择</w:t>
      </w:r>
      <w:r w:rsidRPr="00A90633">
        <w:rPr>
          <w:rFonts w:ascii="宋体" w:hAnsi="宋体"/>
          <w:sz w:val="24"/>
          <w:szCs w:val="24"/>
        </w:rPr>
        <w:t>与发现</w:t>
      </w:r>
      <w:r w:rsidRPr="00A90633">
        <w:rPr>
          <w:rFonts w:ascii="宋体" w:hAnsi="宋体" w:hint="eastAsia"/>
          <w:sz w:val="24"/>
          <w:szCs w:val="24"/>
        </w:rPr>
        <w:t>。此类方法利用稀疏表示原理从数据中选取一组基，最大化其对全体数据的线性重构能力。这组被选中的基被称为数据字典，对应于数据</w:t>
      </w:r>
      <w:r w:rsidRPr="00A90633">
        <w:rPr>
          <w:rFonts w:ascii="宋体" w:hAnsi="宋体"/>
          <w:sz w:val="24"/>
          <w:szCs w:val="24"/>
        </w:rPr>
        <w:t>的</w:t>
      </w:r>
      <w:r w:rsidRPr="00A90633">
        <w:rPr>
          <w:rFonts w:ascii="宋体" w:hAnsi="宋体" w:hint="eastAsia"/>
          <w:sz w:val="24"/>
          <w:szCs w:val="24"/>
        </w:rPr>
        <w:t>代表模式。该类方法的</w:t>
      </w:r>
      <w:r w:rsidRPr="00A90633">
        <w:rPr>
          <w:rFonts w:ascii="宋体" w:hAnsi="宋体"/>
          <w:sz w:val="24"/>
          <w:szCs w:val="24"/>
        </w:rPr>
        <w:t>一个</w:t>
      </w:r>
      <w:r w:rsidRPr="00A90633">
        <w:rPr>
          <w:rFonts w:ascii="宋体" w:hAnsi="宋体" w:hint="eastAsia"/>
          <w:sz w:val="24"/>
          <w:szCs w:val="24"/>
        </w:rPr>
        <w:t>显著特点</w:t>
      </w:r>
      <w:r w:rsidRPr="00A90633">
        <w:rPr>
          <w:rFonts w:ascii="宋体" w:hAnsi="宋体"/>
          <w:sz w:val="24"/>
          <w:szCs w:val="24"/>
        </w:rPr>
        <w:t>是</w:t>
      </w:r>
      <w:r w:rsidRPr="00A90633">
        <w:rPr>
          <w:rFonts w:ascii="宋体" w:hAnsi="宋体" w:hint="eastAsia"/>
          <w:sz w:val="24"/>
          <w:szCs w:val="24"/>
        </w:rPr>
        <w:t>无需</w:t>
      </w:r>
      <w:r w:rsidRPr="00A90633">
        <w:rPr>
          <w:rFonts w:ascii="宋体" w:hAnsi="宋体"/>
          <w:sz w:val="24"/>
          <w:szCs w:val="24"/>
        </w:rPr>
        <w:t>预设代表模式的个数</w:t>
      </w:r>
      <w:r w:rsidRPr="00A90633">
        <w:rPr>
          <w:rFonts w:ascii="宋体" w:hAnsi="宋体" w:hint="eastAsia"/>
          <w:sz w:val="24"/>
          <w:szCs w:val="24"/>
        </w:rPr>
        <w:t>，很</w:t>
      </w:r>
      <w:r w:rsidRPr="00A90633">
        <w:rPr>
          <w:rFonts w:ascii="宋体" w:hAnsi="宋体"/>
          <w:sz w:val="24"/>
          <w:szCs w:val="24"/>
        </w:rPr>
        <w:t>容易</w:t>
      </w:r>
      <w:r w:rsidRPr="00A90633">
        <w:rPr>
          <w:rFonts w:ascii="宋体" w:hAnsi="宋体" w:hint="eastAsia"/>
          <w:sz w:val="24"/>
          <w:szCs w:val="24"/>
        </w:rPr>
        <w:t>根据</w:t>
      </w:r>
      <w:r w:rsidRPr="00A90633">
        <w:rPr>
          <w:rFonts w:ascii="宋体" w:hAnsi="宋体"/>
          <w:sz w:val="24"/>
          <w:szCs w:val="24"/>
        </w:rPr>
        <w:t>使用需要生成</w:t>
      </w:r>
      <w:r w:rsidRPr="00A90633">
        <w:rPr>
          <w:rFonts w:ascii="宋体" w:hAnsi="宋体" w:hint="eastAsia"/>
          <w:sz w:val="24"/>
          <w:szCs w:val="24"/>
        </w:rPr>
        <w:t>不同</w:t>
      </w:r>
      <w:r w:rsidRPr="00A90633">
        <w:rPr>
          <w:rFonts w:ascii="宋体" w:hAnsi="宋体"/>
          <w:sz w:val="24"/>
          <w:szCs w:val="24"/>
        </w:rPr>
        <w:t>数量的代表模式</w:t>
      </w:r>
      <w:r w:rsidRPr="00A90633">
        <w:rPr>
          <w:rFonts w:ascii="宋体" w:hAnsi="宋体" w:hint="eastAsia"/>
          <w:sz w:val="24"/>
          <w:szCs w:val="24"/>
        </w:rPr>
        <w:t>。</w:t>
      </w:r>
      <w:r w:rsidR="004260E9" w:rsidRPr="004260E9">
        <w:rPr>
          <w:rFonts w:ascii="宋体" w:hAnsi="宋体" w:hint="eastAsia"/>
          <w:sz w:val="24"/>
          <w:szCs w:val="24"/>
        </w:rPr>
        <w:t>图1展示了该类方法的主要过程</w:t>
      </w:r>
      <w:r w:rsidRPr="00A90633">
        <w:rPr>
          <w:rFonts w:ascii="宋体" w:hAnsi="宋体" w:hint="eastAsia"/>
          <w:sz w:val="24"/>
          <w:szCs w:val="24"/>
        </w:rPr>
        <w:t>：</w:t>
      </w:r>
      <w:r w:rsidRPr="00A90633">
        <w:rPr>
          <w:rFonts w:ascii="宋体" w:hAnsi="宋体"/>
          <w:sz w:val="24"/>
          <w:szCs w:val="24"/>
        </w:rPr>
        <w:t>将</w:t>
      </w:r>
      <w:r w:rsidRPr="00A90633">
        <w:rPr>
          <w:rFonts w:ascii="宋体" w:hAnsi="宋体" w:hint="eastAsia"/>
          <w:sz w:val="24"/>
          <w:szCs w:val="24"/>
        </w:rPr>
        <w:t>待处理</w:t>
      </w:r>
      <w:r w:rsidRPr="00A90633">
        <w:rPr>
          <w:rFonts w:ascii="宋体" w:hAnsi="宋体"/>
          <w:sz w:val="24"/>
          <w:szCs w:val="24"/>
        </w:rPr>
        <w:t>的</w:t>
      </w:r>
      <w:r w:rsidRPr="00A90633">
        <w:rPr>
          <w:rFonts w:ascii="宋体" w:hAnsi="宋体" w:hint="eastAsia"/>
          <w:sz w:val="24"/>
          <w:szCs w:val="24"/>
        </w:rPr>
        <w:t>各</w:t>
      </w:r>
      <w:r w:rsidRPr="00A90633">
        <w:rPr>
          <w:rFonts w:ascii="宋体" w:hAnsi="宋体"/>
          <w:sz w:val="24"/>
          <w:szCs w:val="24"/>
        </w:rPr>
        <w:t>视觉</w:t>
      </w:r>
      <w:r w:rsidRPr="00A90633">
        <w:rPr>
          <w:rFonts w:ascii="宋体" w:hAnsi="宋体" w:hint="eastAsia"/>
          <w:sz w:val="24"/>
          <w:szCs w:val="24"/>
        </w:rPr>
        <w:t>数据</w:t>
      </w:r>
      <w:r>
        <w:rPr>
          <w:rFonts w:ascii="宋体" w:hAnsi="宋体" w:hint="eastAsia"/>
          <w:sz w:val="24"/>
          <w:szCs w:val="24"/>
        </w:rPr>
        <w:t>（例如图像）</w:t>
      </w:r>
      <w:r w:rsidRPr="00A90633">
        <w:rPr>
          <w:rFonts w:ascii="宋体" w:hAnsi="宋体"/>
          <w:sz w:val="24"/>
          <w:szCs w:val="24"/>
        </w:rPr>
        <w:t>描述为特征向量，</w:t>
      </w:r>
      <w:r w:rsidRPr="00A90633">
        <w:rPr>
          <w:rFonts w:ascii="宋体" w:hAnsi="宋体" w:hint="eastAsia"/>
          <w:sz w:val="24"/>
          <w:szCs w:val="24"/>
        </w:rPr>
        <w:t>在</w:t>
      </w:r>
      <w:r w:rsidRPr="00A90633">
        <w:rPr>
          <w:rFonts w:ascii="宋体" w:hAnsi="宋体"/>
          <w:sz w:val="24"/>
          <w:szCs w:val="24"/>
        </w:rPr>
        <w:t>特征空间对</w:t>
      </w:r>
      <w:r w:rsidRPr="00A90633">
        <w:rPr>
          <w:rFonts w:ascii="宋体" w:hAnsi="宋体" w:hint="eastAsia"/>
          <w:sz w:val="24"/>
          <w:szCs w:val="24"/>
        </w:rPr>
        <w:t>其</w:t>
      </w:r>
      <w:r w:rsidRPr="00A90633">
        <w:rPr>
          <w:rFonts w:ascii="宋体" w:hAnsi="宋体"/>
          <w:sz w:val="24"/>
          <w:szCs w:val="24"/>
        </w:rPr>
        <w:t>进行稀疏重构</w:t>
      </w:r>
      <w:r w:rsidRPr="00A90633">
        <w:rPr>
          <w:rFonts w:ascii="宋体" w:hAnsi="宋体" w:hint="eastAsia"/>
          <w:sz w:val="24"/>
          <w:szCs w:val="24"/>
        </w:rPr>
        <w:t>，对</w:t>
      </w:r>
      <w:r w:rsidRPr="00A90633">
        <w:rPr>
          <w:rFonts w:ascii="宋体" w:hAnsi="宋体"/>
          <w:sz w:val="24"/>
          <w:szCs w:val="24"/>
        </w:rPr>
        <w:t>重构结果进行分析得到</w:t>
      </w:r>
      <w:r w:rsidRPr="00A90633">
        <w:rPr>
          <w:rFonts w:ascii="宋体" w:hAnsi="宋体" w:hint="eastAsia"/>
          <w:sz w:val="24"/>
          <w:szCs w:val="24"/>
        </w:rPr>
        <w:t>代表模式，</w:t>
      </w:r>
      <w:r w:rsidRPr="00A90633">
        <w:rPr>
          <w:rFonts w:ascii="宋体" w:hAnsi="宋体"/>
          <w:sz w:val="24"/>
          <w:szCs w:val="24"/>
        </w:rPr>
        <w:t>从而</w:t>
      </w:r>
      <w:r w:rsidRPr="00A90633">
        <w:rPr>
          <w:rFonts w:ascii="宋体" w:hAnsi="宋体" w:hint="eastAsia"/>
          <w:sz w:val="24"/>
          <w:szCs w:val="24"/>
        </w:rPr>
        <w:t>完成对视觉</w:t>
      </w:r>
      <w:r w:rsidRPr="00A90633">
        <w:rPr>
          <w:rFonts w:ascii="宋体" w:hAnsi="宋体"/>
          <w:sz w:val="24"/>
          <w:szCs w:val="24"/>
        </w:rPr>
        <w:t>数据</w:t>
      </w:r>
      <w:r w:rsidRPr="00A90633">
        <w:rPr>
          <w:rFonts w:ascii="宋体" w:hAnsi="宋体" w:hint="eastAsia"/>
          <w:sz w:val="24"/>
          <w:szCs w:val="24"/>
        </w:rPr>
        <w:t>的</w:t>
      </w:r>
      <w:r w:rsidRPr="00A90633">
        <w:rPr>
          <w:rFonts w:ascii="宋体" w:hAnsi="宋体"/>
          <w:sz w:val="24"/>
          <w:szCs w:val="24"/>
        </w:rPr>
        <w:t>整体概要。</w:t>
      </w:r>
    </w:p>
    <w:p w:rsidR="00F60B1A" w:rsidRPr="00A90633" w:rsidRDefault="00F60B1A" w:rsidP="002022A0">
      <w:pPr>
        <w:spacing w:line="360" w:lineRule="exact"/>
        <w:ind w:firstLineChars="200" w:firstLine="480"/>
        <w:rPr>
          <w:rFonts w:ascii="宋体" w:hAnsi="宋体"/>
          <w:sz w:val="24"/>
          <w:szCs w:val="24"/>
        </w:rPr>
      </w:pPr>
      <w:r w:rsidRPr="00A90633">
        <w:rPr>
          <w:rFonts w:ascii="宋体" w:hAnsi="宋体" w:hint="eastAsia"/>
          <w:sz w:val="24"/>
          <w:szCs w:val="24"/>
        </w:rPr>
        <w:t>研究</w:t>
      </w:r>
      <w:r w:rsidRPr="00A90633">
        <w:rPr>
          <w:rFonts w:ascii="宋体" w:hAnsi="宋体"/>
          <w:sz w:val="24"/>
          <w:szCs w:val="24"/>
        </w:rPr>
        <w:t>显示，</w:t>
      </w:r>
      <w:r w:rsidRPr="00A90633">
        <w:rPr>
          <w:rFonts w:ascii="宋体" w:hAnsi="宋体" w:hint="eastAsia"/>
          <w:sz w:val="24"/>
          <w:szCs w:val="24"/>
        </w:rPr>
        <w:t>稀疏</w:t>
      </w:r>
      <w:r w:rsidRPr="00A90633">
        <w:rPr>
          <w:rFonts w:ascii="宋体" w:hAnsi="宋体"/>
          <w:sz w:val="24"/>
          <w:szCs w:val="24"/>
        </w:rPr>
        <w:t>字典选择发现</w:t>
      </w:r>
      <w:r w:rsidRPr="00A90633">
        <w:rPr>
          <w:rFonts w:ascii="宋体" w:hAnsi="宋体" w:hint="eastAsia"/>
          <w:sz w:val="24"/>
          <w:szCs w:val="24"/>
        </w:rPr>
        <w:t>的代表模式在</w:t>
      </w:r>
      <w:r w:rsidRPr="00A90633">
        <w:rPr>
          <w:rFonts w:ascii="宋体" w:hAnsi="宋体"/>
          <w:sz w:val="24"/>
          <w:szCs w:val="24"/>
        </w:rPr>
        <w:t>特征空间中</w:t>
      </w:r>
      <w:r w:rsidRPr="00A90633">
        <w:rPr>
          <w:rFonts w:ascii="宋体" w:hAnsi="宋体" w:hint="eastAsia"/>
          <w:sz w:val="24"/>
          <w:szCs w:val="24"/>
        </w:rPr>
        <w:t>处于全体数据的凸包上，揭示了数据的最大外延。这</w:t>
      </w:r>
      <w:r w:rsidRPr="00A90633">
        <w:rPr>
          <w:rFonts w:ascii="宋体" w:hAnsi="宋体"/>
          <w:sz w:val="24"/>
          <w:szCs w:val="24"/>
        </w:rPr>
        <w:t>一特性</w:t>
      </w:r>
      <w:r w:rsidRPr="00A90633">
        <w:rPr>
          <w:rFonts w:ascii="宋体" w:hAnsi="宋体" w:hint="eastAsia"/>
          <w:sz w:val="24"/>
          <w:szCs w:val="24"/>
        </w:rPr>
        <w:t>也致使其欠缺对数据局部</w:t>
      </w:r>
      <w:r w:rsidRPr="00A90633">
        <w:rPr>
          <w:rFonts w:ascii="宋体" w:hAnsi="宋体" w:hint="eastAsia"/>
          <w:sz w:val="24"/>
          <w:szCs w:val="24"/>
        </w:rPr>
        <w:lastRenderedPageBreak/>
        <w:t>特征空间结构的表达</w:t>
      </w:r>
      <w:r w:rsidRPr="00A90633">
        <w:rPr>
          <w:rFonts w:ascii="宋体" w:hAnsi="宋体"/>
          <w:sz w:val="24"/>
          <w:szCs w:val="24"/>
        </w:rPr>
        <w:t>能力</w:t>
      </w:r>
      <w:r w:rsidRPr="00A90633">
        <w:rPr>
          <w:rFonts w:ascii="宋体" w:hAnsi="宋体" w:hint="eastAsia"/>
          <w:sz w:val="24"/>
          <w:szCs w:val="24"/>
        </w:rPr>
        <w:t>，从而难以应对具有复杂特征分布的数据。另外，凸包</w:t>
      </w:r>
      <w:r w:rsidRPr="00A90633">
        <w:rPr>
          <w:rFonts w:ascii="宋体" w:hAnsi="宋体"/>
          <w:sz w:val="24"/>
          <w:szCs w:val="24"/>
        </w:rPr>
        <w:t>点极易</w:t>
      </w:r>
      <w:r w:rsidRPr="00A90633">
        <w:rPr>
          <w:rFonts w:ascii="宋体" w:hAnsi="宋体" w:hint="eastAsia"/>
          <w:sz w:val="24"/>
          <w:szCs w:val="24"/>
        </w:rPr>
        <w:t>因</w:t>
      </w:r>
      <w:r w:rsidRPr="00A90633">
        <w:rPr>
          <w:rFonts w:ascii="宋体" w:hAnsi="宋体"/>
          <w:sz w:val="24"/>
          <w:szCs w:val="24"/>
        </w:rPr>
        <w:t>噪声</w:t>
      </w:r>
      <w:r w:rsidRPr="00A90633">
        <w:rPr>
          <w:rFonts w:ascii="宋体" w:hAnsi="宋体" w:hint="eastAsia"/>
          <w:sz w:val="24"/>
          <w:szCs w:val="24"/>
        </w:rPr>
        <w:t>扰动而</w:t>
      </w:r>
      <w:r w:rsidRPr="00A90633">
        <w:rPr>
          <w:rFonts w:ascii="宋体" w:hAnsi="宋体"/>
          <w:sz w:val="24"/>
          <w:szCs w:val="24"/>
        </w:rPr>
        <w:t>变化</w:t>
      </w:r>
      <w:r w:rsidRPr="00A90633">
        <w:rPr>
          <w:rFonts w:ascii="宋体" w:hAnsi="宋体" w:hint="eastAsia"/>
          <w:sz w:val="24"/>
          <w:szCs w:val="24"/>
        </w:rPr>
        <w:t>，</w:t>
      </w:r>
      <w:r w:rsidRPr="00A90633">
        <w:rPr>
          <w:rFonts w:ascii="宋体" w:hAnsi="宋体"/>
          <w:sz w:val="24"/>
          <w:szCs w:val="24"/>
        </w:rPr>
        <w:t>影响了代表模式的稳定性</w:t>
      </w:r>
      <w:r w:rsidRPr="00A90633">
        <w:rPr>
          <w:rFonts w:ascii="宋体" w:hAnsi="宋体" w:hint="eastAsia"/>
          <w:sz w:val="24"/>
          <w:szCs w:val="24"/>
        </w:rPr>
        <w:t>。针对上述</w:t>
      </w:r>
      <w:r w:rsidRPr="00A90633">
        <w:rPr>
          <w:rFonts w:ascii="宋体" w:hAnsi="宋体"/>
          <w:sz w:val="24"/>
          <w:szCs w:val="24"/>
        </w:rPr>
        <w:t>问题，</w:t>
      </w:r>
      <w:r w:rsidR="007C1509" w:rsidRPr="00A90633">
        <w:rPr>
          <w:rFonts w:ascii="宋体" w:hAnsi="宋体"/>
          <w:sz w:val="24"/>
          <w:szCs w:val="24"/>
        </w:rPr>
        <w:t xml:space="preserve"> </w:t>
      </w:r>
      <w:r w:rsidR="00DE133A">
        <w:rPr>
          <w:rFonts w:ascii="宋体" w:hAnsi="宋体" w:hint="eastAsia"/>
          <w:sz w:val="24"/>
          <w:szCs w:val="24"/>
        </w:rPr>
        <w:t>我们</w:t>
      </w:r>
      <w:r w:rsidR="00DE133A">
        <w:rPr>
          <w:rFonts w:ascii="宋体" w:hAnsi="宋体"/>
          <w:sz w:val="24"/>
          <w:szCs w:val="24"/>
        </w:rPr>
        <w:t>提出了</w:t>
      </w:r>
      <w:r w:rsidR="00DE133A">
        <w:rPr>
          <w:rFonts w:ascii="宋体" w:hAnsi="宋体" w:hint="eastAsia"/>
          <w:sz w:val="24"/>
          <w:szCs w:val="24"/>
        </w:rPr>
        <w:t>几种</w:t>
      </w:r>
      <w:r w:rsidR="00DE133A" w:rsidRPr="00DE133A">
        <w:rPr>
          <w:rFonts w:ascii="宋体" w:hAnsi="宋体" w:hint="eastAsia"/>
          <w:sz w:val="24"/>
          <w:szCs w:val="24"/>
        </w:rPr>
        <w:t>代表模式</w:t>
      </w:r>
      <w:r w:rsidR="00DE133A" w:rsidRPr="0061248C">
        <w:rPr>
          <w:rFonts w:ascii="宋体" w:hAnsi="宋体" w:hint="eastAsia"/>
          <w:sz w:val="24"/>
          <w:szCs w:val="24"/>
        </w:rPr>
        <w:t>稀疏选择</w:t>
      </w:r>
      <w:r w:rsidR="00DE133A" w:rsidRPr="0061248C">
        <w:rPr>
          <w:rFonts w:ascii="宋体" w:hAnsi="宋体"/>
          <w:sz w:val="24"/>
          <w:szCs w:val="24"/>
        </w:rPr>
        <w:t>方法</w:t>
      </w:r>
      <w:r w:rsidR="00DE133A">
        <w:rPr>
          <w:rFonts w:ascii="宋体" w:hAnsi="宋体" w:hint="eastAsia"/>
          <w:sz w:val="24"/>
          <w:szCs w:val="24"/>
        </w:rPr>
        <w:t>。</w:t>
      </w:r>
    </w:p>
    <w:p w:rsidR="00F60B1A" w:rsidRPr="00A90633" w:rsidRDefault="00F60B1A" w:rsidP="002022A0">
      <w:pPr>
        <w:spacing w:line="360" w:lineRule="exact"/>
        <w:ind w:firstLineChars="200" w:firstLine="480"/>
        <w:rPr>
          <w:rFonts w:ascii="宋体" w:hAnsi="宋体"/>
          <w:sz w:val="24"/>
          <w:szCs w:val="24"/>
        </w:rPr>
      </w:pPr>
      <w:r>
        <w:rPr>
          <w:rFonts w:ascii="宋体" w:hAnsi="宋体" w:hint="eastAsia"/>
          <w:sz w:val="24"/>
          <w:szCs w:val="24"/>
        </w:rPr>
        <w:t>(</w:t>
      </w:r>
      <w:r>
        <w:rPr>
          <w:rFonts w:ascii="宋体" w:hAnsi="宋体"/>
          <w:sz w:val="24"/>
          <w:szCs w:val="24"/>
        </w:rPr>
        <w:t>1</w:t>
      </w:r>
      <w:r>
        <w:rPr>
          <w:rFonts w:ascii="宋体" w:hAnsi="宋体" w:hint="eastAsia"/>
          <w:sz w:val="24"/>
          <w:szCs w:val="24"/>
        </w:rPr>
        <w:t>)</w:t>
      </w:r>
      <w:r w:rsidR="007C1509" w:rsidRPr="007C1509">
        <w:rPr>
          <w:rFonts w:ascii="宋体" w:hAnsi="宋体" w:hint="eastAsia"/>
          <w:sz w:val="24"/>
          <w:szCs w:val="24"/>
        </w:rPr>
        <w:t xml:space="preserve"> </w:t>
      </w:r>
      <w:r w:rsidRPr="00A90633">
        <w:rPr>
          <w:rFonts w:ascii="宋体" w:hAnsi="宋体" w:hint="eastAsia"/>
          <w:sz w:val="24"/>
          <w:szCs w:val="24"/>
        </w:rPr>
        <w:t>设计</w:t>
      </w:r>
      <w:r w:rsidRPr="00A90633">
        <w:rPr>
          <w:rFonts w:ascii="宋体" w:hAnsi="宋体"/>
          <w:sz w:val="24"/>
          <w:szCs w:val="24"/>
        </w:rPr>
        <w:t>结构化稀疏选择方法，</w:t>
      </w:r>
      <w:r w:rsidRPr="00A90633">
        <w:rPr>
          <w:rFonts w:ascii="宋体" w:hAnsi="宋体" w:hint="eastAsia"/>
          <w:sz w:val="24"/>
          <w:szCs w:val="24"/>
        </w:rPr>
        <w:t>在</w:t>
      </w:r>
      <w:r w:rsidRPr="00A90633">
        <w:rPr>
          <w:rFonts w:ascii="宋体" w:hAnsi="宋体"/>
          <w:sz w:val="24"/>
          <w:szCs w:val="24"/>
        </w:rPr>
        <w:t>稀疏</w:t>
      </w:r>
      <w:r w:rsidRPr="00A90633">
        <w:rPr>
          <w:rFonts w:ascii="宋体" w:hAnsi="宋体" w:hint="eastAsia"/>
          <w:sz w:val="24"/>
          <w:szCs w:val="24"/>
        </w:rPr>
        <w:t>条件</w:t>
      </w:r>
      <w:r w:rsidRPr="00A90633">
        <w:rPr>
          <w:rFonts w:ascii="宋体" w:hAnsi="宋体"/>
          <w:sz w:val="24"/>
          <w:szCs w:val="24"/>
        </w:rPr>
        <w:t>下</w:t>
      </w:r>
      <w:r w:rsidRPr="00A90633">
        <w:rPr>
          <w:rFonts w:ascii="宋体" w:hAnsi="宋体" w:hint="eastAsia"/>
          <w:sz w:val="24"/>
          <w:szCs w:val="24"/>
        </w:rPr>
        <w:t>考虑样例差异性</w:t>
      </w:r>
      <w:r w:rsidRPr="00A90633">
        <w:rPr>
          <w:rFonts w:ascii="宋体" w:hAnsi="宋体"/>
          <w:sz w:val="24"/>
          <w:szCs w:val="24"/>
        </w:rPr>
        <w:t>与局部敏感性</w:t>
      </w:r>
      <w:r w:rsidRPr="00A90633">
        <w:rPr>
          <w:rFonts w:ascii="宋体" w:hAnsi="宋体" w:hint="eastAsia"/>
          <w:sz w:val="24"/>
          <w:szCs w:val="24"/>
        </w:rPr>
        <w:t>，</w:t>
      </w:r>
      <w:r w:rsidRPr="00A90633">
        <w:rPr>
          <w:rFonts w:ascii="宋体" w:hAnsi="宋体"/>
          <w:sz w:val="24"/>
          <w:szCs w:val="24"/>
        </w:rPr>
        <w:t>使</w:t>
      </w:r>
      <w:r w:rsidRPr="00A90633">
        <w:rPr>
          <w:rFonts w:ascii="宋体" w:hAnsi="宋体" w:hint="eastAsia"/>
          <w:sz w:val="24"/>
          <w:szCs w:val="24"/>
        </w:rPr>
        <w:t>选出</w:t>
      </w:r>
      <w:r w:rsidRPr="00A90633">
        <w:rPr>
          <w:rFonts w:ascii="宋体" w:hAnsi="宋体"/>
          <w:sz w:val="24"/>
          <w:szCs w:val="24"/>
        </w:rPr>
        <w:t>的代表模式</w:t>
      </w:r>
      <w:r w:rsidRPr="00A90633">
        <w:rPr>
          <w:rFonts w:ascii="宋体" w:hAnsi="宋体" w:hint="eastAsia"/>
          <w:sz w:val="24"/>
          <w:szCs w:val="24"/>
        </w:rPr>
        <w:t>能充分</w:t>
      </w:r>
      <w:r w:rsidRPr="00A90633">
        <w:rPr>
          <w:rFonts w:ascii="宋体" w:hAnsi="宋体"/>
          <w:sz w:val="24"/>
          <w:szCs w:val="24"/>
        </w:rPr>
        <w:t>表达数据局部结构</w:t>
      </w:r>
      <w:r w:rsidRPr="00A90633">
        <w:rPr>
          <w:rFonts w:ascii="宋体" w:hAnsi="宋体" w:hint="eastAsia"/>
          <w:sz w:val="24"/>
          <w:szCs w:val="24"/>
        </w:rPr>
        <w:t>及</w:t>
      </w:r>
      <w:r w:rsidRPr="00A90633">
        <w:rPr>
          <w:rFonts w:ascii="宋体" w:hAnsi="宋体"/>
          <w:sz w:val="24"/>
          <w:szCs w:val="24"/>
        </w:rPr>
        <w:t>多样性分布</w:t>
      </w:r>
      <w:r w:rsidRPr="00A90633">
        <w:rPr>
          <w:rFonts w:ascii="宋体" w:hAnsi="宋体" w:hint="eastAsia"/>
          <w:sz w:val="24"/>
          <w:szCs w:val="24"/>
        </w:rPr>
        <w:t>。</w:t>
      </w:r>
    </w:p>
    <w:p w:rsidR="00F60B1A" w:rsidRPr="00A90633" w:rsidRDefault="00F60B1A" w:rsidP="002022A0">
      <w:pPr>
        <w:spacing w:line="360" w:lineRule="exact"/>
        <w:ind w:firstLineChars="200" w:firstLine="480"/>
        <w:rPr>
          <w:rFonts w:ascii="宋体" w:hAnsi="宋体"/>
          <w:sz w:val="24"/>
          <w:szCs w:val="24"/>
        </w:rPr>
      </w:pPr>
      <w:r>
        <w:rPr>
          <w:rFonts w:ascii="宋体" w:hAnsi="宋体"/>
          <w:sz w:val="24"/>
          <w:szCs w:val="24"/>
        </w:rPr>
        <w:t>(2)</w:t>
      </w:r>
      <w:r w:rsidR="007C1509" w:rsidRPr="007C1509">
        <w:rPr>
          <w:rFonts w:ascii="宋体" w:hAnsi="宋体" w:hint="eastAsia"/>
          <w:sz w:val="24"/>
          <w:szCs w:val="24"/>
        </w:rPr>
        <w:t xml:space="preserve"> </w:t>
      </w:r>
      <w:r w:rsidR="003E429A" w:rsidRPr="003E429A">
        <w:rPr>
          <w:rFonts w:ascii="宋体" w:hAnsi="宋体" w:hint="eastAsia"/>
          <w:sz w:val="24"/>
          <w:szCs w:val="24"/>
        </w:rPr>
        <w:t>量化视觉数据的备选先验信息，将其引入稀疏选择模型，从而保证包含重要视觉信息的数据不被漏选，同时避免噪声数据被误选。</w:t>
      </w:r>
    </w:p>
    <w:p w:rsidR="00DE133A" w:rsidRDefault="00F60B1A" w:rsidP="002022A0">
      <w:pPr>
        <w:spacing w:line="360" w:lineRule="exact"/>
        <w:ind w:firstLineChars="200" w:firstLine="480"/>
        <w:rPr>
          <w:rFonts w:ascii="宋体" w:hAnsi="宋体"/>
          <w:sz w:val="24"/>
          <w:szCs w:val="24"/>
        </w:rPr>
      </w:pPr>
      <w:r>
        <w:rPr>
          <w:rFonts w:ascii="宋体" w:hAnsi="宋体"/>
          <w:sz w:val="24"/>
          <w:szCs w:val="24"/>
        </w:rPr>
        <w:t>(3)</w:t>
      </w:r>
      <w:r w:rsidR="007C1509" w:rsidRPr="007C1509">
        <w:rPr>
          <w:rFonts w:ascii="宋体" w:hAnsi="宋体" w:hint="eastAsia"/>
          <w:sz w:val="24"/>
          <w:szCs w:val="24"/>
        </w:rPr>
        <w:t xml:space="preserve"> </w:t>
      </w:r>
      <w:r w:rsidRPr="00A90633">
        <w:rPr>
          <w:rFonts w:ascii="宋体" w:hAnsi="宋体" w:hint="eastAsia"/>
          <w:sz w:val="24"/>
          <w:szCs w:val="24"/>
        </w:rPr>
        <w:t>从多视角</w:t>
      </w:r>
      <w:r w:rsidRPr="00A90633">
        <w:rPr>
          <w:rFonts w:ascii="宋体" w:hAnsi="宋体"/>
          <w:sz w:val="24"/>
          <w:szCs w:val="24"/>
        </w:rPr>
        <w:t>描述</w:t>
      </w:r>
      <w:r w:rsidRPr="00A90633">
        <w:rPr>
          <w:rFonts w:ascii="宋体" w:hAnsi="宋体" w:hint="eastAsia"/>
          <w:sz w:val="24"/>
          <w:szCs w:val="24"/>
        </w:rPr>
        <w:t>视觉</w:t>
      </w:r>
      <w:r w:rsidRPr="00A90633">
        <w:rPr>
          <w:rFonts w:ascii="宋体" w:hAnsi="宋体"/>
          <w:sz w:val="24"/>
          <w:szCs w:val="24"/>
        </w:rPr>
        <w:t>数据</w:t>
      </w:r>
      <w:r w:rsidRPr="00A90633">
        <w:rPr>
          <w:rFonts w:ascii="宋体" w:hAnsi="宋体" w:hint="eastAsia"/>
          <w:sz w:val="24"/>
          <w:szCs w:val="24"/>
        </w:rPr>
        <w:t>的特征</w:t>
      </w:r>
      <w:r w:rsidRPr="00A90633">
        <w:rPr>
          <w:rFonts w:ascii="宋体" w:hAnsi="宋体"/>
          <w:sz w:val="24"/>
          <w:szCs w:val="24"/>
        </w:rPr>
        <w:t>，</w:t>
      </w:r>
      <w:r w:rsidRPr="00A90633">
        <w:rPr>
          <w:rFonts w:ascii="宋体" w:hAnsi="宋体" w:hint="eastAsia"/>
          <w:sz w:val="24"/>
          <w:szCs w:val="24"/>
        </w:rPr>
        <w:t>设计</w:t>
      </w:r>
      <w:r w:rsidRPr="00A90633">
        <w:rPr>
          <w:rFonts w:ascii="宋体" w:hAnsi="宋体"/>
          <w:sz w:val="24"/>
          <w:szCs w:val="24"/>
        </w:rPr>
        <w:t>多视角稀疏选择方法，</w:t>
      </w:r>
      <w:r w:rsidRPr="00A90633">
        <w:rPr>
          <w:rFonts w:ascii="宋体" w:hAnsi="宋体" w:hint="eastAsia"/>
          <w:sz w:val="24"/>
          <w:szCs w:val="24"/>
        </w:rPr>
        <w:t>实现视觉</w:t>
      </w:r>
      <w:r w:rsidRPr="00A90633">
        <w:rPr>
          <w:rFonts w:ascii="宋体" w:hAnsi="宋体"/>
          <w:sz w:val="24"/>
          <w:szCs w:val="24"/>
        </w:rPr>
        <w:t>模式在不同视角下</w:t>
      </w:r>
      <w:r w:rsidRPr="00A90633">
        <w:rPr>
          <w:rFonts w:ascii="宋体" w:hAnsi="宋体" w:hint="eastAsia"/>
          <w:sz w:val="24"/>
          <w:szCs w:val="24"/>
        </w:rPr>
        <w:t>的</w:t>
      </w:r>
      <w:r w:rsidRPr="00A90633">
        <w:rPr>
          <w:rFonts w:ascii="宋体" w:hAnsi="宋体"/>
          <w:sz w:val="24"/>
          <w:szCs w:val="24"/>
        </w:rPr>
        <w:t>信息传递</w:t>
      </w:r>
      <w:r w:rsidRPr="00A90633">
        <w:rPr>
          <w:rFonts w:ascii="宋体" w:hAnsi="宋体" w:hint="eastAsia"/>
          <w:sz w:val="24"/>
          <w:szCs w:val="24"/>
        </w:rPr>
        <w:t>与</w:t>
      </w:r>
      <w:r w:rsidRPr="00A90633">
        <w:rPr>
          <w:rFonts w:ascii="宋体" w:hAnsi="宋体"/>
          <w:sz w:val="24"/>
          <w:szCs w:val="24"/>
        </w:rPr>
        <w:t>融合，</w:t>
      </w:r>
      <w:r w:rsidRPr="00A90633">
        <w:rPr>
          <w:rFonts w:ascii="宋体" w:hAnsi="宋体" w:hint="eastAsia"/>
          <w:sz w:val="24"/>
          <w:szCs w:val="24"/>
        </w:rPr>
        <w:t>使选出</w:t>
      </w:r>
      <w:r w:rsidRPr="00A90633">
        <w:rPr>
          <w:rFonts w:ascii="宋体" w:hAnsi="宋体"/>
          <w:sz w:val="24"/>
          <w:szCs w:val="24"/>
        </w:rPr>
        <w:t>的</w:t>
      </w:r>
      <w:r w:rsidRPr="00A90633">
        <w:rPr>
          <w:rFonts w:ascii="宋体" w:hAnsi="宋体" w:hint="eastAsia"/>
          <w:sz w:val="24"/>
          <w:szCs w:val="24"/>
        </w:rPr>
        <w:t>视觉</w:t>
      </w:r>
      <w:r w:rsidRPr="00A90633">
        <w:rPr>
          <w:rFonts w:ascii="宋体" w:hAnsi="宋体"/>
          <w:sz w:val="24"/>
          <w:szCs w:val="24"/>
        </w:rPr>
        <w:t>模式</w:t>
      </w:r>
      <w:r w:rsidRPr="00A90633">
        <w:rPr>
          <w:rFonts w:ascii="宋体" w:hAnsi="宋体" w:hint="eastAsia"/>
          <w:sz w:val="24"/>
          <w:szCs w:val="24"/>
        </w:rPr>
        <w:t>体现</w:t>
      </w:r>
      <w:r w:rsidRPr="00A90633">
        <w:rPr>
          <w:rFonts w:ascii="宋体" w:hAnsi="宋体"/>
          <w:sz w:val="24"/>
          <w:szCs w:val="24"/>
        </w:rPr>
        <w:t>多视角</w:t>
      </w:r>
      <w:r w:rsidRPr="00A90633">
        <w:rPr>
          <w:rFonts w:ascii="宋体" w:hAnsi="宋体" w:hint="eastAsia"/>
          <w:sz w:val="24"/>
          <w:szCs w:val="24"/>
        </w:rPr>
        <w:t>的</w:t>
      </w:r>
      <w:r w:rsidRPr="00A90633">
        <w:rPr>
          <w:rFonts w:ascii="宋体" w:hAnsi="宋体"/>
          <w:sz w:val="24"/>
          <w:szCs w:val="24"/>
        </w:rPr>
        <w:t>代表性</w:t>
      </w:r>
      <w:r w:rsidRPr="00A90633">
        <w:rPr>
          <w:rFonts w:ascii="宋体" w:hAnsi="宋体" w:hint="eastAsia"/>
          <w:sz w:val="24"/>
          <w:szCs w:val="24"/>
        </w:rPr>
        <w:t>，同时增强</w:t>
      </w:r>
      <w:r w:rsidRPr="00A90633">
        <w:rPr>
          <w:rFonts w:ascii="宋体" w:hAnsi="宋体"/>
          <w:sz w:val="24"/>
          <w:szCs w:val="24"/>
        </w:rPr>
        <w:t>代表模式的稳定性</w:t>
      </w:r>
      <w:r w:rsidRPr="00A90633">
        <w:rPr>
          <w:rFonts w:ascii="宋体" w:hAnsi="宋体" w:hint="eastAsia"/>
          <w:sz w:val="24"/>
          <w:szCs w:val="24"/>
        </w:rPr>
        <w:t>。</w:t>
      </w:r>
    </w:p>
    <w:p w:rsidR="00D73980" w:rsidRDefault="00F60B1A" w:rsidP="002022A0">
      <w:pPr>
        <w:spacing w:line="360" w:lineRule="exact"/>
        <w:ind w:firstLineChars="200" w:firstLine="480"/>
        <w:rPr>
          <w:rFonts w:ascii="宋体" w:hAnsi="宋体"/>
          <w:sz w:val="24"/>
          <w:szCs w:val="24"/>
        </w:rPr>
      </w:pPr>
      <w:r>
        <w:rPr>
          <w:rFonts w:ascii="宋体" w:hAnsi="宋体"/>
          <w:sz w:val="24"/>
          <w:szCs w:val="24"/>
        </w:rPr>
        <w:t>(4)</w:t>
      </w:r>
      <w:r w:rsidR="007C1509" w:rsidRPr="007C1509">
        <w:rPr>
          <w:rFonts w:ascii="宋体" w:hAnsi="宋体" w:hint="eastAsia"/>
          <w:sz w:val="24"/>
          <w:szCs w:val="24"/>
        </w:rPr>
        <w:t xml:space="preserve"> </w:t>
      </w:r>
      <w:r w:rsidR="007C1509" w:rsidRPr="00A90633">
        <w:rPr>
          <w:rFonts w:ascii="宋体" w:hAnsi="宋体" w:hint="eastAsia"/>
          <w:sz w:val="24"/>
          <w:szCs w:val="24"/>
        </w:rPr>
        <w:t>我们</w:t>
      </w:r>
      <w:r w:rsidRPr="0061248C">
        <w:rPr>
          <w:rFonts w:ascii="宋体" w:hAnsi="宋体" w:hint="eastAsia"/>
          <w:sz w:val="24"/>
          <w:szCs w:val="24"/>
        </w:rPr>
        <w:t>利用超球面</w:t>
      </w:r>
      <w:r w:rsidRPr="0061248C">
        <w:rPr>
          <w:rFonts w:ascii="宋体" w:hAnsi="宋体"/>
          <w:sz w:val="24"/>
          <w:szCs w:val="24"/>
        </w:rPr>
        <w:t>映射，</w:t>
      </w:r>
      <w:r w:rsidRPr="0061248C">
        <w:rPr>
          <w:rFonts w:ascii="宋体" w:hAnsi="宋体" w:hint="eastAsia"/>
          <w:sz w:val="24"/>
          <w:szCs w:val="24"/>
        </w:rPr>
        <w:t>将全体</w:t>
      </w:r>
      <w:r w:rsidRPr="0061248C">
        <w:rPr>
          <w:rFonts w:ascii="宋体" w:hAnsi="宋体"/>
          <w:sz w:val="24"/>
          <w:szCs w:val="24"/>
        </w:rPr>
        <w:t>数据重构</w:t>
      </w:r>
      <w:r w:rsidRPr="0061248C">
        <w:rPr>
          <w:rFonts w:ascii="宋体" w:hAnsi="宋体" w:hint="eastAsia"/>
          <w:sz w:val="24"/>
          <w:szCs w:val="24"/>
        </w:rPr>
        <w:t>简化为数据</w:t>
      </w:r>
      <w:r w:rsidRPr="0061248C">
        <w:rPr>
          <w:rFonts w:ascii="宋体" w:hAnsi="宋体"/>
          <w:sz w:val="24"/>
          <w:szCs w:val="24"/>
        </w:rPr>
        <w:t>中心重构，</w:t>
      </w:r>
      <w:r w:rsidRPr="0061248C">
        <w:rPr>
          <w:rFonts w:ascii="宋体" w:hAnsi="宋体" w:hint="eastAsia"/>
          <w:sz w:val="24"/>
          <w:szCs w:val="24"/>
        </w:rPr>
        <w:t>提出超球面稀疏选择</w:t>
      </w:r>
      <w:r w:rsidRPr="0061248C">
        <w:rPr>
          <w:rFonts w:ascii="宋体" w:hAnsi="宋体"/>
          <w:sz w:val="24"/>
          <w:szCs w:val="24"/>
        </w:rPr>
        <w:t>方法，</w:t>
      </w:r>
      <w:r w:rsidRPr="0061248C">
        <w:rPr>
          <w:rFonts w:ascii="宋体" w:hAnsi="宋体" w:hint="eastAsia"/>
          <w:sz w:val="24"/>
          <w:szCs w:val="24"/>
        </w:rPr>
        <w:t>实现快速鲁棒多样</w:t>
      </w:r>
      <w:r w:rsidRPr="0061248C">
        <w:rPr>
          <w:rFonts w:ascii="宋体" w:hAnsi="宋体"/>
          <w:sz w:val="24"/>
          <w:szCs w:val="24"/>
        </w:rPr>
        <w:t>的</w:t>
      </w:r>
      <w:r w:rsidRPr="0061248C">
        <w:rPr>
          <w:rFonts w:ascii="宋体" w:hAnsi="宋体" w:hint="eastAsia"/>
          <w:sz w:val="24"/>
          <w:szCs w:val="24"/>
        </w:rPr>
        <w:t>代表模式选择</w:t>
      </w:r>
      <w:r w:rsidRPr="0061248C">
        <w:rPr>
          <w:rFonts w:ascii="宋体" w:hAnsi="宋体"/>
          <w:sz w:val="24"/>
          <w:szCs w:val="24"/>
        </w:rPr>
        <w:t>与发现</w:t>
      </w:r>
      <w:r w:rsidRPr="0061248C">
        <w:rPr>
          <w:rFonts w:ascii="宋体" w:hAnsi="宋体" w:hint="eastAsia"/>
          <w:sz w:val="24"/>
          <w:szCs w:val="24"/>
        </w:rPr>
        <w:t>。</w:t>
      </w:r>
    </w:p>
    <w:p w:rsidR="00831432" w:rsidRDefault="005C0E31" w:rsidP="002022A0">
      <w:pPr>
        <w:rPr>
          <w:rFonts w:ascii="微软雅黑" w:eastAsia="微软雅黑" w:hAnsi="微软雅黑"/>
          <w:sz w:val="18"/>
          <w:szCs w:val="18"/>
        </w:rPr>
      </w:pPr>
      <w:r>
        <w:rPr>
          <w:rFonts w:ascii="宋体" w:hAnsi="宋体"/>
          <w:noProof/>
          <w:sz w:val="24"/>
          <w:szCs w:val="24"/>
        </w:rPr>
        <w:drawing>
          <wp:inline distT="0" distB="0" distL="0" distR="0">
            <wp:extent cx="3178175" cy="895350"/>
            <wp:effectExtent l="0" t="0" r="317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4547"/>
                    <a:stretch/>
                  </pic:blipFill>
                  <pic:spPr bwMode="auto">
                    <a:xfrm>
                      <a:off x="0" y="0"/>
                      <a:ext cx="3178175" cy="895350"/>
                    </a:xfrm>
                    <a:prstGeom prst="rect">
                      <a:avLst/>
                    </a:prstGeom>
                    <a:noFill/>
                    <a:ln>
                      <a:noFill/>
                    </a:ln>
                    <a:extLst>
                      <a:ext uri="{53640926-AAD7-44D8-BBD7-CCE9431645EC}">
                        <a14:shadowObscured xmlns:a14="http://schemas.microsoft.com/office/drawing/2010/main"/>
                      </a:ext>
                    </a:extLst>
                  </pic:spPr>
                </pic:pic>
              </a:graphicData>
            </a:graphic>
          </wp:inline>
        </w:drawing>
      </w:r>
    </w:p>
    <w:p w:rsidR="00831432" w:rsidRPr="00831432" w:rsidRDefault="00831432" w:rsidP="002022A0">
      <w:pPr>
        <w:jc w:val="center"/>
        <w:rPr>
          <w:rFonts w:ascii="宋体" w:hAnsi="宋体"/>
          <w:szCs w:val="21"/>
        </w:rPr>
      </w:pPr>
      <w:r w:rsidRPr="00831432">
        <w:rPr>
          <w:rFonts w:ascii="宋体" w:hAnsi="宋体" w:hint="eastAsia"/>
          <w:szCs w:val="21"/>
        </w:rPr>
        <w:t>图1 代表模式</w:t>
      </w:r>
      <w:r w:rsidRPr="00831432">
        <w:rPr>
          <w:rFonts w:ascii="宋体" w:hAnsi="宋体"/>
          <w:szCs w:val="21"/>
        </w:rPr>
        <w:t>的稀疏选择</w:t>
      </w:r>
      <w:r w:rsidRPr="00831432">
        <w:rPr>
          <w:rFonts w:ascii="宋体" w:hAnsi="宋体" w:hint="eastAsia"/>
          <w:szCs w:val="21"/>
        </w:rPr>
        <w:t>过程</w:t>
      </w:r>
    </w:p>
    <w:p w:rsidR="002022A0" w:rsidRDefault="00F60B1A" w:rsidP="002022A0">
      <w:pPr>
        <w:spacing w:before="240" w:line="360" w:lineRule="exact"/>
        <w:ind w:firstLine="420"/>
        <w:rPr>
          <w:rFonts w:ascii="宋体" w:hAnsi="宋体"/>
          <w:sz w:val="24"/>
          <w:szCs w:val="24"/>
        </w:rPr>
      </w:pPr>
      <w:r w:rsidRPr="0061248C">
        <w:rPr>
          <w:rFonts w:ascii="宋体" w:hAnsi="宋体" w:hint="eastAsia"/>
          <w:sz w:val="24"/>
          <w:szCs w:val="24"/>
        </w:rPr>
        <w:t>该研究相关成果发表在</w:t>
      </w:r>
      <w:r w:rsidRPr="0061248C">
        <w:rPr>
          <w:rFonts w:ascii="宋体" w:hAnsi="宋体"/>
          <w:sz w:val="24"/>
          <w:szCs w:val="24"/>
        </w:rPr>
        <w:t>IEEE CVPR</w:t>
      </w:r>
      <w:r w:rsidRPr="0061248C">
        <w:rPr>
          <w:rFonts w:ascii="宋体" w:hAnsi="宋体" w:hint="eastAsia"/>
          <w:sz w:val="24"/>
          <w:szCs w:val="24"/>
        </w:rPr>
        <w:t xml:space="preserve">、IEEE </w:t>
      </w:r>
      <w:r w:rsidRPr="0061248C">
        <w:rPr>
          <w:rFonts w:ascii="宋体" w:hAnsi="宋体"/>
          <w:sz w:val="24"/>
          <w:szCs w:val="24"/>
        </w:rPr>
        <w:t>TIP、</w:t>
      </w:r>
      <w:r w:rsidRPr="0061248C">
        <w:rPr>
          <w:rFonts w:ascii="宋体" w:hAnsi="宋体" w:hint="eastAsia"/>
          <w:sz w:val="24"/>
          <w:szCs w:val="24"/>
        </w:rPr>
        <w:t>Pa</w:t>
      </w:r>
      <w:r w:rsidRPr="0061248C">
        <w:rPr>
          <w:rFonts w:ascii="宋体" w:hAnsi="宋体"/>
          <w:sz w:val="24"/>
          <w:szCs w:val="24"/>
        </w:rPr>
        <w:t>ttern Recognition</w:t>
      </w:r>
      <w:r w:rsidRPr="0061248C">
        <w:rPr>
          <w:rFonts w:ascii="宋体" w:hAnsi="宋体" w:hint="eastAsia"/>
          <w:sz w:val="24"/>
          <w:szCs w:val="24"/>
        </w:rPr>
        <w:t>、</w:t>
      </w:r>
      <w:r w:rsidRPr="0061248C">
        <w:rPr>
          <w:rFonts w:ascii="宋体" w:hAnsi="宋体"/>
          <w:sz w:val="24"/>
          <w:szCs w:val="24"/>
        </w:rPr>
        <w:t>IEEE SPL</w:t>
      </w:r>
      <w:r w:rsidRPr="0061248C">
        <w:rPr>
          <w:rFonts w:ascii="宋体" w:hAnsi="宋体" w:hint="eastAsia"/>
          <w:sz w:val="24"/>
          <w:szCs w:val="24"/>
        </w:rPr>
        <w:t>。</w:t>
      </w:r>
    </w:p>
    <w:p w:rsidR="002022A0" w:rsidRDefault="002022A0" w:rsidP="00E3229C">
      <w:pPr>
        <w:spacing w:line="360" w:lineRule="exact"/>
        <w:jc w:val="center"/>
        <w:rPr>
          <w:rFonts w:ascii="宋体" w:hAnsi="宋体"/>
          <w:sz w:val="24"/>
          <w:szCs w:val="24"/>
        </w:rPr>
        <w:sectPr w:rsidR="002022A0" w:rsidSect="00E3229C">
          <w:type w:val="continuous"/>
          <w:pgSz w:w="11906" w:h="16838"/>
          <w:pgMar w:top="734" w:right="734" w:bottom="734" w:left="734" w:header="734" w:footer="0" w:gutter="0"/>
          <w:cols w:num="2" w:space="432"/>
          <w:docGrid w:type="lines" w:linePitch="312"/>
        </w:sectPr>
      </w:pPr>
      <w:r w:rsidRPr="00A90633">
        <w:rPr>
          <w:rFonts w:ascii="宋体" w:hAnsi="宋体"/>
          <w:sz w:val="24"/>
          <w:szCs w:val="24"/>
        </w:rPr>
        <w:t>（</w:t>
      </w:r>
      <w:r w:rsidRPr="00A90633">
        <w:rPr>
          <w:rFonts w:ascii="宋体" w:hAnsi="宋体" w:hint="eastAsia"/>
          <w:sz w:val="24"/>
          <w:szCs w:val="24"/>
        </w:rPr>
        <w:t>责任编辑：任传贤</w:t>
      </w:r>
      <w:r w:rsidRPr="00A90633">
        <w:rPr>
          <w:rFonts w:ascii="宋体" w:hAnsi="宋体"/>
          <w:sz w:val="24"/>
          <w:szCs w:val="24"/>
        </w:rPr>
        <w:t>）</w:t>
      </w:r>
    </w:p>
    <w:p w:rsidR="00E42DA6" w:rsidRPr="00F60B1A" w:rsidRDefault="00E42DA6">
      <w:pPr>
        <w:spacing w:line="360" w:lineRule="exact"/>
        <w:rPr>
          <w:rFonts w:ascii="Times New Roman" w:eastAsia="微软雅黑" w:hAnsi="Times New Roman"/>
          <w:sz w:val="24"/>
          <w:szCs w:val="24"/>
        </w:rPr>
        <w:sectPr w:rsidR="00E42DA6" w:rsidRPr="00F60B1A">
          <w:headerReference w:type="default" r:id="rId32"/>
          <w:type w:val="continuous"/>
          <w:pgSz w:w="11906" w:h="16838"/>
          <w:pgMar w:top="907" w:right="737" w:bottom="737" w:left="737" w:header="737" w:footer="0" w:gutter="0"/>
          <w:cols w:num="2" w:space="420"/>
          <w:docGrid w:type="lines" w:linePitch="312"/>
        </w:sectPr>
      </w:pPr>
    </w:p>
    <w:p w:rsidR="00E42DA6" w:rsidRDefault="005F0759">
      <w:pPr>
        <w:spacing w:beforeLines="40" w:before="124" w:afterLines="40" w:after="124" w:line="276" w:lineRule="auto"/>
        <w:jc w:val="left"/>
        <w:rPr>
          <w:rFonts w:ascii="宋体" w:hAnsi="宋体" w:cs="Arial"/>
          <w:b/>
          <w:color w:val="508CBA"/>
          <w:sz w:val="32"/>
          <w:szCs w:val="32"/>
        </w:rPr>
        <w:sectPr w:rsidR="00E42DA6">
          <w:headerReference w:type="default" r:id="rId33"/>
          <w:type w:val="continuous"/>
          <w:pgSz w:w="11906" w:h="16838"/>
          <w:pgMar w:top="737" w:right="737" w:bottom="737" w:left="737" w:header="737" w:footer="0" w:gutter="0"/>
          <w:cols w:space="425"/>
          <w:docGrid w:type="lines" w:linePitch="312"/>
        </w:sectPr>
      </w:pPr>
      <w:r>
        <w:rPr>
          <w:rFonts w:ascii="Times New Roman" w:eastAsia="微软雅黑" w:hAnsi="Times New Roman"/>
          <w:sz w:val="18"/>
          <w:szCs w:val="18"/>
        </w:rPr>
        <w:lastRenderedPageBreak/>
        <w:pict>
          <v:rect id="_x0000_i1029" style="width:0;height:1.5pt" o:hralign="center" o:hrstd="t" o:hr="t" fillcolor="#a0a0a0" stroked="f"/>
        </w:pict>
      </w:r>
    </w:p>
    <w:p w:rsidR="00E42DA6" w:rsidRDefault="006154B9">
      <w:pPr>
        <w:rPr>
          <w:rFonts w:ascii="宋体" w:hAnsi="宋体" w:cs="Arial"/>
          <w:b/>
          <w:color w:val="508CBA"/>
          <w:sz w:val="32"/>
          <w:szCs w:val="32"/>
        </w:rPr>
      </w:pPr>
      <w:r>
        <w:rPr>
          <w:rFonts w:ascii="Arial" w:hAnsi="Arial" w:cs="Arial"/>
          <w:b/>
          <w:noProof/>
          <w:color w:val="508CBA"/>
          <w:sz w:val="32"/>
          <w:szCs w:val="32"/>
        </w:rPr>
        <w:lastRenderedPageBreak/>
        <w:drawing>
          <wp:anchor distT="0" distB="0" distL="114300" distR="114300" simplePos="0" relativeHeight="251655680" behindDoc="0" locked="0" layoutInCell="1" allowOverlap="1">
            <wp:simplePos x="0" y="0"/>
            <wp:positionH relativeFrom="column">
              <wp:posOffset>118301</wp:posOffset>
            </wp:positionH>
            <wp:positionV relativeFrom="paragraph">
              <wp:posOffset>-222339</wp:posOffset>
            </wp:positionV>
            <wp:extent cx="726440" cy="990600"/>
            <wp:effectExtent l="0" t="0" r="0" b="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726440" cy="990600"/>
                    </a:xfrm>
                    <a:prstGeom prst="rect">
                      <a:avLst/>
                    </a:prstGeom>
                    <a:noFill/>
                  </pic:spPr>
                </pic:pic>
              </a:graphicData>
            </a:graphic>
          </wp:anchor>
        </w:drawing>
      </w:r>
      <w:r>
        <w:rPr>
          <w:rFonts w:ascii="Arial" w:hAnsi="Arial" w:cs="Arial" w:hint="eastAsia"/>
          <w:b/>
          <w:color w:val="508CBA"/>
          <w:sz w:val="32"/>
          <w:szCs w:val="32"/>
        </w:rPr>
        <w:t>王洪星</w:t>
      </w:r>
    </w:p>
    <w:p w:rsidR="00E42DA6" w:rsidRDefault="006154B9">
      <w:pPr>
        <w:spacing w:line="360" w:lineRule="exact"/>
        <w:jc w:val="left"/>
        <w:rPr>
          <w:rFonts w:ascii="宋体" w:hAnsi="宋体" w:cs="Arial"/>
          <w:sz w:val="20"/>
          <w:szCs w:val="20"/>
        </w:rPr>
      </w:pPr>
      <w:r>
        <w:rPr>
          <w:rFonts w:ascii="宋体" w:hAnsi="宋体"/>
          <w:sz w:val="20"/>
          <w:szCs w:val="20"/>
        </w:rPr>
        <w:t>CCF计算机</w:t>
      </w:r>
      <w:r>
        <w:rPr>
          <w:rFonts w:ascii="宋体" w:hAnsi="宋体" w:hint="eastAsia"/>
          <w:sz w:val="20"/>
          <w:szCs w:val="20"/>
        </w:rPr>
        <w:t>视觉专委会</w:t>
      </w:r>
      <w:r>
        <w:rPr>
          <w:rFonts w:ascii="宋体" w:hAnsi="宋体"/>
          <w:sz w:val="20"/>
          <w:szCs w:val="20"/>
        </w:rPr>
        <w:t>委员，</w:t>
      </w:r>
      <w:r>
        <w:rPr>
          <w:rFonts w:ascii="宋体" w:hAnsi="宋体" w:hint="eastAsia"/>
          <w:sz w:val="20"/>
          <w:szCs w:val="20"/>
        </w:rPr>
        <w:t>重庆大学副教授</w:t>
      </w:r>
      <w:r>
        <w:rPr>
          <w:rFonts w:ascii="宋体" w:hAnsi="宋体"/>
          <w:sz w:val="20"/>
          <w:szCs w:val="20"/>
        </w:rPr>
        <w:t>，</w:t>
      </w:r>
      <w:r>
        <w:rPr>
          <w:rFonts w:ascii="宋体" w:hAnsi="宋体" w:hint="eastAsia"/>
          <w:sz w:val="20"/>
          <w:szCs w:val="20"/>
        </w:rPr>
        <w:t>博士生</w:t>
      </w:r>
      <w:r>
        <w:rPr>
          <w:rFonts w:ascii="宋体" w:hAnsi="宋体"/>
          <w:sz w:val="20"/>
          <w:szCs w:val="20"/>
        </w:rPr>
        <w:t>导师，主要研究</w:t>
      </w:r>
      <w:r>
        <w:rPr>
          <w:rFonts w:ascii="宋体" w:hAnsi="宋体" w:hint="eastAsia"/>
          <w:sz w:val="20"/>
          <w:szCs w:val="20"/>
        </w:rPr>
        <w:t>方向为计算机视觉</w:t>
      </w:r>
      <w:r>
        <w:rPr>
          <w:rFonts w:ascii="宋体" w:hAnsi="宋体"/>
          <w:sz w:val="20"/>
          <w:szCs w:val="20"/>
        </w:rPr>
        <w:t>与模式识别。</w:t>
      </w:r>
    </w:p>
    <w:p w:rsidR="00E42DA6" w:rsidRDefault="006154B9">
      <w:pPr>
        <w:spacing w:line="360" w:lineRule="exact"/>
        <w:jc w:val="left"/>
        <w:rPr>
          <w:rFonts w:ascii="宋体" w:hAnsi="宋体" w:cs="Arial"/>
          <w:sz w:val="20"/>
          <w:szCs w:val="20"/>
        </w:rPr>
      </w:pPr>
      <w:r>
        <w:rPr>
          <w:rFonts w:ascii="Arial" w:hAnsi="Arial" w:cs="Arial"/>
          <w:sz w:val="20"/>
          <w:szCs w:val="20"/>
        </w:rPr>
        <w:t>Email: ihxwang@cqu.edu.cn</w:t>
      </w:r>
    </w:p>
    <w:sectPr w:rsidR="00E42DA6">
      <w:headerReference w:type="default" r:id="rId35"/>
      <w:type w:val="continuous"/>
      <w:pgSz w:w="11906" w:h="16838"/>
      <w:pgMar w:top="737" w:right="737" w:bottom="737" w:left="737" w:header="737" w:footer="0"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759" w:rsidRDefault="005F0759">
      <w:r>
        <w:separator/>
      </w:r>
    </w:p>
  </w:endnote>
  <w:endnote w:type="continuationSeparator" w:id="0">
    <w:p w:rsidR="005F0759" w:rsidRDefault="005F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黑体">
    <w:altName w:val="SimHei"/>
    <w:panose1 w:val="02010600030101010101"/>
    <w:charset w:val="86"/>
    <w:family w:val="modern"/>
    <w:pitch w:val="fixed"/>
    <w:sig w:usb0="800002BF" w:usb1="38CF7CFA" w:usb2="00000016" w:usb3="00000000" w:csb0="00040001" w:csb1="00000000"/>
  </w:font>
  <w:font w:name="MTSY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RBLMI">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华文细黑">
    <w:altName w:val="微软雅黑"/>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48"/>
        <w:szCs w:val="48"/>
      </w:rPr>
      <w:id w:val="-999964318"/>
      <w:docPartObj>
        <w:docPartGallery w:val="Page Numbers (Margins)"/>
        <w:docPartUnique/>
      </w:docPartObj>
    </w:sdtPr>
    <w:sdtEndPr>
      <w:rPr>
        <w:rFonts w:ascii="Arial" w:hAnsi="Arial" w:cs="Arial"/>
        <w:sz w:val="32"/>
        <w:szCs w:val="32"/>
      </w:rPr>
    </w:sdtEndPr>
    <w:sdtContent>
      <w:sdt>
        <w:sdtPr>
          <w:rPr>
            <w:rFonts w:asciiTheme="majorHAnsi" w:eastAsiaTheme="majorEastAsia" w:hAnsiTheme="majorHAnsi" w:cstheme="majorBidi"/>
            <w:sz w:val="48"/>
            <w:szCs w:val="48"/>
          </w:rPr>
          <w:id w:val="574478829"/>
          <w:docPartObj>
            <w:docPartGallery w:val="Page Numbers (Margins)"/>
            <w:docPartUnique/>
          </w:docPartObj>
        </w:sdtPr>
        <w:sdtEndPr>
          <w:rPr>
            <w:rFonts w:ascii="Arial" w:hAnsi="Arial" w:cs="Arial"/>
            <w:sz w:val="32"/>
            <w:szCs w:val="32"/>
          </w:rPr>
        </w:sdtEndPr>
        <w:sdtContent>
          <w:p w:rsidR="00BF3C80" w:rsidRPr="00BF3C80" w:rsidRDefault="00BF3C80" w:rsidP="00BF3C80">
            <w:pPr>
              <w:jc w:val="center"/>
              <w:rPr>
                <w:rFonts w:ascii="Arial" w:eastAsiaTheme="majorEastAsia" w:hAnsi="Arial" w:cs="Arial"/>
                <w:sz w:val="32"/>
                <w:szCs w:val="32"/>
              </w:rPr>
            </w:pPr>
            <w:r w:rsidRPr="00BF3C80">
              <w:rPr>
                <w:rFonts w:ascii="Arial" w:eastAsiaTheme="minorEastAsia" w:hAnsi="Arial" w:cs="Arial"/>
                <w:sz w:val="32"/>
                <w:szCs w:val="32"/>
              </w:rPr>
              <w:fldChar w:fldCharType="begin"/>
            </w:r>
            <w:r w:rsidRPr="00BF3C80">
              <w:rPr>
                <w:rFonts w:ascii="Arial" w:hAnsi="Arial" w:cs="Arial"/>
                <w:sz w:val="32"/>
                <w:szCs w:val="32"/>
              </w:rPr>
              <w:instrText xml:space="preserve"> PAGE   \* MERGEFORMAT </w:instrText>
            </w:r>
            <w:r w:rsidRPr="00BF3C80">
              <w:rPr>
                <w:rFonts w:ascii="Arial" w:eastAsiaTheme="minorEastAsia" w:hAnsi="Arial" w:cs="Arial"/>
                <w:sz w:val="32"/>
                <w:szCs w:val="32"/>
              </w:rPr>
              <w:fldChar w:fldCharType="separate"/>
            </w:r>
            <w:r w:rsidR="00A511DB" w:rsidRPr="00A511DB">
              <w:rPr>
                <w:rFonts w:ascii="Arial" w:eastAsiaTheme="majorEastAsia" w:hAnsi="Arial" w:cs="Arial"/>
                <w:noProof/>
                <w:sz w:val="32"/>
                <w:szCs w:val="32"/>
              </w:rPr>
              <w:t>23</w:t>
            </w:r>
            <w:r w:rsidRPr="00BF3C80">
              <w:rPr>
                <w:rFonts w:ascii="Arial" w:eastAsiaTheme="majorEastAsia" w:hAnsi="Arial" w:cs="Arial"/>
                <w:noProof/>
                <w:sz w:val="32"/>
                <w:szCs w:val="32"/>
              </w:rPr>
              <w:fldChar w:fldCharType="end"/>
            </w:r>
          </w:p>
        </w:sdtContent>
      </w:sdt>
    </w:sdtContent>
  </w:sdt>
  <w:p w:rsidR="00E42DA6" w:rsidRPr="001F0E7A" w:rsidRDefault="00E42DA6" w:rsidP="00A308BB">
    <w:pPr>
      <w:pStyle w:val="Footer"/>
      <w:jc w:val="center"/>
      <w:rPr>
        <w:rFonts w:ascii="微软雅黑" w:eastAsia="微软雅黑" w:hAnsi="微软雅黑"/>
        <w:sz w:val="32"/>
        <w:szCs w:val="3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759" w:rsidRDefault="005F0759">
      <w:r>
        <w:separator/>
      </w:r>
    </w:p>
  </w:footnote>
  <w:footnote w:type="continuationSeparator" w:id="0">
    <w:p w:rsidR="005F0759" w:rsidRDefault="005F07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6154B9">
    <w:pPr>
      <w:pStyle w:val="Header"/>
    </w:pPr>
    <w:r>
      <w:rPr>
        <w:noProof/>
      </w:rPr>
      <w:drawing>
        <wp:inline distT="0" distB="0" distL="0" distR="0">
          <wp:extent cx="6628498" cy="562707"/>
          <wp:effectExtent l="0" t="0" r="1270" b="8890"/>
          <wp:docPr id="6" name="Picture 6"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106658" cy="603299"/>
                  </a:xfrm>
                  <a:prstGeom prst="rect">
                    <a:avLst/>
                  </a:prstGeom>
                  <a:noFill/>
                  <a:ln>
                    <a:noFill/>
                  </a:ln>
                </pic:spPr>
              </pic:pic>
            </a:graphicData>
          </a:graphic>
        </wp:inline>
      </w:drawing>
    </w:r>
  </w:p>
  <w:p w:rsidR="00E42DA6" w:rsidRDefault="00E42DA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6154B9">
    <w:pPr>
      <w:pStyle w:val="Header"/>
    </w:pPr>
    <w:r>
      <w:rPr>
        <w:noProof/>
      </w:rPr>
      <w:drawing>
        <wp:inline distT="0" distB="0" distL="0" distR="0">
          <wp:extent cx="6629400" cy="533400"/>
          <wp:effectExtent l="0" t="0" r="0" b="0"/>
          <wp:docPr id="17" name="图片 17"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629400" cy="533400"/>
                  </a:xfrm>
                  <a:prstGeom prst="rect">
                    <a:avLst/>
                  </a:prstGeom>
                  <a:noFill/>
                  <a:ln>
                    <a:noFill/>
                  </a:ln>
                </pic:spPr>
              </pic:pic>
            </a:graphicData>
          </a:graphic>
        </wp:inline>
      </w:drawing>
    </w:r>
  </w:p>
  <w:p w:rsidR="00E42DA6" w:rsidRDefault="00E42DA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6154B9">
    <w:pPr>
      <w:pStyle w:val="Header"/>
    </w:pPr>
    <w:r>
      <w:rPr>
        <w:noProof/>
      </w:rPr>
      <w:drawing>
        <wp:inline distT="0" distB="0" distL="0" distR="0">
          <wp:extent cx="6619875" cy="561975"/>
          <wp:effectExtent l="0" t="0" r="9525" b="9525"/>
          <wp:docPr id="13" name="图片 13"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619875" cy="561975"/>
                  </a:xfrm>
                  <a:prstGeom prst="rect">
                    <a:avLst/>
                  </a:prstGeom>
                  <a:noFill/>
                  <a:ln>
                    <a:noFill/>
                  </a:ln>
                </pic:spPr>
              </pic:pic>
            </a:graphicData>
          </a:graphic>
        </wp:inline>
      </w:drawing>
    </w:r>
  </w:p>
  <w:p w:rsidR="00E42DA6" w:rsidRDefault="00E42DA6">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E42DA6">
    <w:pPr>
      <w:pStyle w:val="Header"/>
      <w:jc w:val="both"/>
    </w:pPr>
  </w:p>
  <w:p w:rsidR="00E42DA6" w:rsidRDefault="00E42DA6">
    <w:pPr>
      <w:pStyle w:val="Header"/>
      <w:jc w:val="both"/>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E42DA6">
    <w:pPr>
      <w:pStyle w:val="Header"/>
      <w:jc w:val="both"/>
    </w:pPr>
  </w:p>
  <w:p w:rsidR="00E42DA6" w:rsidRDefault="00E42DA6">
    <w:pPr>
      <w:pStyle w:val="Header"/>
      <w:jc w:val="both"/>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B1A" w:rsidRDefault="00F60B1A">
    <w:pPr>
      <w:pStyle w:val="Header"/>
      <w:rPr>
        <w:noProof/>
      </w:rPr>
    </w:pPr>
    <w:r>
      <w:rPr>
        <w:noProof/>
      </w:rPr>
      <w:drawing>
        <wp:inline distT="0" distB="0" distL="0" distR="0" wp14:anchorId="418B8EAC" wp14:editId="21ED2458">
          <wp:extent cx="6629400" cy="533400"/>
          <wp:effectExtent l="0" t="0" r="0" b="0"/>
          <wp:docPr id="10" name="图片 10"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9400" cy="533400"/>
                  </a:xfrm>
                  <a:prstGeom prst="rect">
                    <a:avLst/>
                  </a:prstGeom>
                  <a:noFill/>
                  <a:ln>
                    <a:noFill/>
                  </a:ln>
                </pic:spPr>
              </pic:pic>
            </a:graphicData>
          </a:graphic>
        </wp:inline>
      </w:drawing>
    </w:r>
  </w:p>
  <w:p w:rsidR="00F60B1A" w:rsidRDefault="00F60B1A">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B1A" w:rsidRDefault="00F60B1A">
    <w:pPr>
      <w:pStyle w:val="Header"/>
      <w:rPr>
        <w:noProof/>
      </w:rPr>
    </w:pPr>
    <w:r>
      <w:rPr>
        <w:noProof/>
      </w:rPr>
      <w:drawing>
        <wp:inline distT="0" distB="0" distL="0" distR="0" wp14:anchorId="2197FEDD" wp14:editId="5F193548">
          <wp:extent cx="6619875" cy="561975"/>
          <wp:effectExtent l="0" t="0" r="9525" b="9525"/>
          <wp:docPr id="16" name="图片 16"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9875" cy="561975"/>
                  </a:xfrm>
                  <a:prstGeom prst="rect">
                    <a:avLst/>
                  </a:prstGeom>
                  <a:noFill/>
                  <a:ln>
                    <a:noFill/>
                  </a:ln>
                </pic:spPr>
              </pic:pic>
            </a:graphicData>
          </a:graphic>
        </wp:inline>
      </w:drawing>
    </w:r>
  </w:p>
  <w:p w:rsidR="00F60B1A" w:rsidRDefault="00F60B1A">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6154B9">
    <w:pPr>
      <w:pStyle w:val="Header"/>
    </w:pPr>
    <w:r>
      <w:rPr>
        <w:noProof/>
      </w:rPr>
      <w:drawing>
        <wp:inline distT="0" distB="0" distL="0" distR="0">
          <wp:extent cx="6619875" cy="561975"/>
          <wp:effectExtent l="0" t="0" r="9525" b="9525"/>
          <wp:docPr id="11" name="图片 11" descr="科技前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科技前沿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619875" cy="561975"/>
                  </a:xfrm>
                  <a:prstGeom prst="rect">
                    <a:avLst/>
                  </a:prstGeom>
                  <a:noFill/>
                  <a:ln>
                    <a:noFill/>
                  </a:ln>
                </pic:spPr>
              </pic:pic>
            </a:graphicData>
          </a:graphic>
        </wp:inline>
      </w:drawing>
    </w:r>
  </w:p>
  <w:p w:rsidR="00E42DA6" w:rsidRDefault="00E42DA6">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E42DA6">
    <w:pPr>
      <w:pStyle w:val="Header"/>
      <w:jc w:val="both"/>
    </w:pPr>
  </w:p>
  <w:p w:rsidR="00E42DA6" w:rsidRDefault="00E42DA6">
    <w:pPr>
      <w:pStyle w:val="Header"/>
      <w:jc w:val="both"/>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A6" w:rsidRDefault="00E42DA6">
    <w:pPr>
      <w:pStyle w:val="Header"/>
      <w:pBdr>
        <w:bottom w:val="single" w:sz="6" w:space="0" w:color="auto"/>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F6D"/>
    <w:multiLevelType w:val="multilevel"/>
    <w:tmpl w:val="057A3F6D"/>
    <w:lvl w:ilvl="0">
      <w:start w:val="1"/>
      <w:numFmt w:val="decimal"/>
      <w:lvlText w:val="[%1]"/>
      <w:lvlJc w:val="left"/>
      <w:pPr>
        <w:ind w:left="420" w:hanging="420"/>
      </w:pPr>
      <w:rPr>
        <w:rFonts w:ascii="Arial" w:hAnsi="Arial" w:cs="Arial" w:hint="default"/>
        <w:b w:val="0"/>
        <w:color w:val="0070C0"/>
        <w:sz w:val="18"/>
        <w:szCs w:val="1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FA655D4"/>
    <w:multiLevelType w:val="multilevel"/>
    <w:tmpl w:val="1FA655D4"/>
    <w:lvl w:ilvl="0">
      <w:start w:val="1"/>
      <w:numFmt w:val="japaneseCounting"/>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v:stroke weight="1.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50"/>
    <w:rsid w:val="00003EC8"/>
    <w:rsid w:val="00004C9C"/>
    <w:rsid w:val="00006D24"/>
    <w:rsid w:val="00013569"/>
    <w:rsid w:val="00013713"/>
    <w:rsid w:val="000144C1"/>
    <w:rsid w:val="00020AA9"/>
    <w:rsid w:val="000258BD"/>
    <w:rsid w:val="000263F1"/>
    <w:rsid w:val="00026F14"/>
    <w:rsid w:val="00027846"/>
    <w:rsid w:val="000314BD"/>
    <w:rsid w:val="00035786"/>
    <w:rsid w:val="00040E49"/>
    <w:rsid w:val="0004284B"/>
    <w:rsid w:val="00043E17"/>
    <w:rsid w:val="000450D3"/>
    <w:rsid w:val="00062808"/>
    <w:rsid w:val="00063FA9"/>
    <w:rsid w:val="000674B3"/>
    <w:rsid w:val="000705F0"/>
    <w:rsid w:val="000735E8"/>
    <w:rsid w:val="00074913"/>
    <w:rsid w:val="0008314E"/>
    <w:rsid w:val="00085335"/>
    <w:rsid w:val="00085CA0"/>
    <w:rsid w:val="00087493"/>
    <w:rsid w:val="0009234C"/>
    <w:rsid w:val="000A0B37"/>
    <w:rsid w:val="000A1B06"/>
    <w:rsid w:val="000A49E1"/>
    <w:rsid w:val="000A6471"/>
    <w:rsid w:val="000B4A49"/>
    <w:rsid w:val="000B4EF0"/>
    <w:rsid w:val="000B5FBF"/>
    <w:rsid w:val="000B6511"/>
    <w:rsid w:val="000B7AA3"/>
    <w:rsid w:val="000C21E1"/>
    <w:rsid w:val="000C5EA6"/>
    <w:rsid w:val="000D2342"/>
    <w:rsid w:val="000D70C4"/>
    <w:rsid w:val="000E2AE4"/>
    <w:rsid w:val="000E7341"/>
    <w:rsid w:val="000F06E2"/>
    <w:rsid w:val="000F427B"/>
    <w:rsid w:val="00110F91"/>
    <w:rsid w:val="00111B14"/>
    <w:rsid w:val="00112523"/>
    <w:rsid w:val="00114A15"/>
    <w:rsid w:val="00115767"/>
    <w:rsid w:val="00121D6F"/>
    <w:rsid w:val="00125BB4"/>
    <w:rsid w:val="001303D3"/>
    <w:rsid w:val="00137389"/>
    <w:rsid w:val="00142F29"/>
    <w:rsid w:val="00147FF6"/>
    <w:rsid w:val="001508B8"/>
    <w:rsid w:val="0015165A"/>
    <w:rsid w:val="0016195B"/>
    <w:rsid w:val="001644F1"/>
    <w:rsid w:val="001828FB"/>
    <w:rsid w:val="00184D87"/>
    <w:rsid w:val="00186311"/>
    <w:rsid w:val="00195CFD"/>
    <w:rsid w:val="001A1664"/>
    <w:rsid w:val="001A20D1"/>
    <w:rsid w:val="001A3468"/>
    <w:rsid w:val="001A3F71"/>
    <w:rsid w:val="001B50AA"/>
    <w:rsid w:val="001B697F"/>
    <w:rsid w:val="001B6BF4"/>
    <w:rsid w:val="001C289A"/>
    <w:rsid w:val="001C61E8"/>
    <w:rsid w:val="001D10E5"/>
    <w:rsid w:val="001D6E81"/>
    <w:rsid w:val="001E2883"/>
    <w:rsid w:val="001F0E7A"/>
    <w:rsid w:val="001F1315"/>
    <w:rsid w:val="001F1B5A"/>
    <w:rsid w:val="001F3AFE"/>
    <w:rsid w:val="001F671C"/>
    <w:rsid w:val="001F681E"/>
    <w:rsid w:val="00200C71"/>
    <w:rsid w:val="002022A0"/>
    <w:rsid w:val="00203A70"/>
    <w:rsid w:val="002069CF"/>
    <w:rsid w:val="00221D71"/>
    <w:rsid w:val="002269CA"/>
    <w:rsid w:val="0022781C"/>
    <w:rsid w:val="002319A4"/>
    <w:rsid w:val="00233DBD"/>
    <w:rsid w:val="00235BEC"/>
    <w:rsid w:val="002405BE"/>
    <w:rsid w:val="00241FE9"/>
    <w:rsid w:val="00250283"/>
    <w:rsid w:val="00262DD7"/>
    <w:rsid w:val="00263C5D"/>
    <w:rsid w:val="002643DE"/>
    <w:rsid w:val="00274598"/>
    <w:rsid w:val="0027615F"/>
    <w:rsid w:val="00276602"/>
    <w:rsid w:val="002807FE"/>
    <w:rsid w:val="00283049"/>
    <w:rsid w:val="00285635"/>
    <w:rsid w:val="002860ED"/>
    <w:rsid w:val="00287C0C"/>
    <w:rsid w:val="00290AB4"/>
    <w:rsid w:val="00290FFE"/>
    <w:rsid w:val="00291290"/>
    <w:rsid w:val="002919EB"/>
    <w:rsid w:val="002A53B0"/>
    <w:rsid w:val="002A72BC"/>
    <w:rsid w:val="002A7FD0"/>
    <w:rsid w:val="002B0CFC"/>
    <w:rsid w:val="002B24A4"/>
    <w:rsid w:val="002B7001"/>
    <w:rsid w:val="002C21A2"/>
    <w:rsid w:val="002C40D8"/>
    <w:rsid w:val="002D0C96"/>
    <w:rsid w:val="002D28EA"/>
    <w:rsid w:val="002D40B5"/>
    <w:rsid w:val="002D6A88"/>
    <w:rsid w:val="002E5D15"/>
    <w:rsid w:val="002E694C"/>
    <w:rsid w:val="002E6AFF"/>
    <w:rsid w:val="002F0815"/>
    <w:rsid w:val="002F2EFF"/>
    <w:rsid w:val="002F456A"/>
    <w:rsid w:val="00300AC2"/>
    <w:rsid w:val="00306E97"/>
    <w:rsid w:val="00307DB7"/>
    <w:rsid w:val="003133E3"/>
    <w:rsid w:val="00315BAC"/>
    <w:rsid w:val="00321A38"/>
    <w:rsid w:val="00323501"/>
    <w:rsid w:val="00326EC8"/>
    <w:rsid w:val="00331DE1"/>
    <w:rsid w:val="003323BB"/>
    <w:rsid w:val="0033318E"/>
    <w:rsid w:val="00333771"/>
    <w:rsid w:val="0033598A"/>
    <w:rsid w:val="003368B2"/>
    <w:rsid w:val="00341ED5"/>
    <w:rsid w:val="00357DF8"/>
    <w:rsid w:val="00362FFE"/>
    <w:rsid w:val="003632D6"/>
    <w:rsid w:val="00364451"/>
    <w:rsid w:val="003737C3"/>
    <w:rsid w:val="0039334E"/>
    <w:rsid w:val="0039445E"/>
    <w:rsid w:val="0039558B"/>
    <w:rsid w:val="00396CA1"/>
    <w:rsid w:val="00397D9F"/>
    <w:rsid w:val="003A7941"/>
    <w:rsid w:val="003B1C7F"/>
    <w:rsid w:val="003C1272"/>
    <w:rsid w:val="003C3F68"/>
    <w:rsid w:val="003C43F5"/>
    <w:rsid w:val="003D2A6A"/>
    <w:rsid w:val="003D6C17"/>
    <w:rsid w:val="003E429A"/>
    <w:rsid w:val="003E4439"/>
    <w:rsid w:val="003E75D8"/>
    <w:rsid w:val="003F1650"/>
    <w:rsid w:val="003F2228"/>
    <w:rsid w:val="003F6674"/>
    <w:rsid w:val="00404CC5"/>
    <w:rsid w:val="00407A34"/>
    <w:rsid w:val="004145C9"/>
    <w:rsid w:val="00420C8D"/>
    <w:rsid w:val="004216F2"/>
    <w:rsid w:val="0042283F"/>
    <w:rsid w:val="00422EEB"/>
    <w:rsid w:val="004260E9"/>
    <w:rsid w:val="0043316E"/>
    <w:rsid w:val="00434CD4"/>
    <w:rsid w:val="004440E2"/>
    <w:rsid w:val="004464A8"/>
    <w:rsid w:val="00452D05"/>
    <w:rsid w:val="0045730C"/>
    <w:rsid w:val="004605B2"/>
    <w:rsid w:val="00463967"/>
    <w:rsid w:val="00471760"/>
    <w:rsid w:val="00473589"/>
    <w:rsid w:val="00474AEF"/>
    <w:rsid w:val="00480DDD"/>
    <w:rsid w:val="00482C24"/>
    <w:rsid w:val="00486B54"/>
    <w:rsid w:val="004870D6"/>
    <w:rsid w:val="00487DAC"/>
    <w:rsid w:val="004911A9"/>
    <w:rsid w:val="00492114"/>
    <w:rsid w:val="004A25F5"/>
    <w:rsid w:val="004A34AE"/>
    <w:rsid w:val="004A43FD"/>
    <w:rsid w:val="004A6A98"/>
    <w:rsid w:val="004B020E"/>
    <w:rsid w:val="004B7EBF"/>
    <w:rsid w:val="004C1FF9"/>
    <w:rsid w:val="004C51F8"/>
    <w:rsid w:val="004D1300"/>
    <w:rsid w:val="004D18C7"/>
    <w:rsid w:val="004D18F4"/>
    <w:rsid w:val="004D3726"/>
    <w:rsid w:val="004D4108"/>
    <w:rsid w:val="004D565B"/>
    <w:rsid w:val="004E3308"/>
    <w:rsid w:val="004E3532"/>
    <w:rsid w:val="004E44BA"/>
    <w:rsid w:val="004E4F7C"/>
    <w:rsid w:val="004E5873"/>
    <w:rsid w:val="004F35D0"/>
    <w:rsid w:val="004F48A6"/>
    <w:rsid w:val="004F7788"/>
    <w:rsid w:val="00504BA3"/>
    <w:rsid w:val="005067CB"/>
    <w:rsid w:val="00510540"/>
    <w:rsid w:val="005129CA"/>
    <w:rsid w:val="00512C28"/>
    <w:rsid w:val="00516E7F"/>
    <w:rsid w:val="005222E4"/>
    <w:rsid w:val="00523476"/>
    <w:rsid w:val="00526417"/>
    <w:rsid w:val="0053242B"/>
    <w:rsid w:val="00533B89"/>
    <w:rsid w:val="00536750"/>
    <w:rsid w:val="00537A04"/>
    <w:rsid w:val="00537A77"/>
    <w:rsid w:val="00537E24"/>
    <w:rsid w:val="00542E89"/>
    <w:rsid w:val="00547FBA"/>
    <w:rsid w:val="00554E98"/>
    <w:rsid w:val="00555F3A"/>
    <w:rsid w:val="005579D2"/>
    <w:rsid w:val="0056256C"/>
    <w:rsid w:val="00564E3E"/>
    <w:rsid w:val="00565007"/>
    <w:rsid w:val="005673A3"/>
    <w:rsid w:val="00571023"/>
    <w:rsid w:val="00573D11"/>
    <w:rsid w:val="005835E0"/>
    <w:rsid w:val="005840F5"/>
    <w:rsid w:val="00590A1D"/>
    <w:rsid w:val="0059206D"/>
    <w:rsid w:val="0059510A"/>
    <w:rsid w:val="00596848"/>
    <w:rsid w:val="005A1AAF"/>
    <w:rsid w:val="005A5D80"/>
    <w:rsid w:val="005A7176"/>
    <w:rsid w:val="005B27B1"/>
    <w:rsid w:val="005C0E03"/>
    <w:rsid w:val="005C0E31"/>
    <w:rsid w:val="005C16B5"/>
    <w:rsid w:val="005C228B"/>
    <w:rsid w:val="005C49BD"/>
    <w:rsid w:val="005D7B81"/>
    <w:rsid w:val="005E738B"/>
    <w:rsid w:val="005E7397"/>
    <w:rsid w:val="005F0759"/>
    <w:rsid w:val="005F0E0D"/>
    <w:rsid w:val="005F751C"/>
    <w:rsid w:val="00602257"/>
    <w:rsid w:val="006130B9"/>
    <w:rsid w:val="006154B9"/>
    <w:rsid w:val="00623E72"/>
    <w:rsid w:val="00624D77"/>
    <w:rsid w:val="00632C3A"/>
    <w:rsid w:val="0063639D"/>
    <w:rsid w:val="00645721"/>
    <w:rsid w:val="00646745"/>
    <w:rsid w:val="0066482D"/>
    <w:rsid w:val="00670183"/>
    <w:rsid w:val="00671385"/>
    <w:rsid w:val="006731CB"/>
    <w:rsid w:val="00675B3D"/>
    <w:rsid w:val="00676975"/>
    <w:rsid w:val="006772C5"/>
    <w:rsid w:val="006852DC"/>
    <w:rsid w:val="00691651"/>
    <w:rsid w:val="006921E3"/>
    <w:rsid w:val="00692C81"/>
    <w:rsid w:val="00693BAC"/>
    <w:rsid w:val="00697A2A"/>
    <w:rsid w:val="006C4263"/>
    <w:rsid w:val="006C68A6"/>
    <w:rsid w:val="006C6D14"/>
    <w:rsid w:val="006D5DBF"/>
    <w:rsid w:val="006E1893"/>
    <w:rsid w:val="006E47A2"/>
    <w:rsid w:val="007040D8"/>
    <w:rsid w:val="00704BC4"/>
    <w:rsid w:val="00707B80"/>
    <w:rsid w:val="007218D6"/>
    <w:rsid w:val="0074473F"/>
    <w:rsid w:val="00744F7D"/>
    <w:rsid w:val="00750BD5"/>
    <w:rsid w:val="00753AF8"/>
    <w:rsid w:val="00767B1D"/>
    <w:rsid w:val="007769C9"/>
    <w:rsid w:val="00776CE2"/>
    <w:rsid w:val="007827EC"/>
    <w:rsid w:val="007875DB"/>
    <w:rsid w:val="00790EDE"/>
    <w:rsid w:val="00792C50"/>
    <w:rsid w:val="007A2864"/>
    <w:rsid w:val="007A28C2"/>
    <w:rsid w:val="007B1EDB"/>
    <w:rsid w:val="007B36FE"/>
    <w:rsid w:val="007C1509"/>
    <w:rsid w:val="007C19C1"/>
    <w:rsid w:val="007C3D27"/>
    <w:rsid w:val="007C5A6D"/>
    <w:rsid w:val="007D3932"/>
    <w:rsid w:val="007D5A13"/>
    <w:rsid w:val="007D5A92"/>
    <w:rsid w:val="007E1C5F"/>
    <w:rsid w:val="007E62CD"/>
    <w:rsid w:val="007F1986"/>
    <w:rsid w:val="007F47F3"/>
    <w:rsid w:val="007F50E9"/>
    <w:rsid w:val="008005F8"/>
    <w:rsid w:val="00805C69"/>
    <w:rsid w:val="00806CED"/>
    <w:rsid w:val="00822A76"/>
    <w:rsid w:val="00823EE1"/>
    <w:rsid w:val="00831432"/>
    <w:rsid w:val="008323A9"/>
    <w:rsid w:val="00834B21"/>
    <w:rsid w:val="008404D4"/>
    <w:rsid w:val="00841F9E"/>
    <w:rsid w:val="0084648C"/>
    <w:rsid w:val="0085582D"/>
    <w:rsid w:val="00856E2B"/>
    <w:rsid w:val="00861284"/>
    <w:rsid w:val="008627B3"/>
    <w:rsid w:val="00867F6F"/>
    <w:rsid w:val="00875F6C"/>
    <w:rsid w:val="00876511"/>
    <w:rsid w:val="00880536"/>
    <w:rsid w:val="0088218C"/>
    <w:rsid w:val="00882E4A"/>
    <w:rsid w:val="008831FE"/>
    <w:rsid w:val="00884561"/>
    <w:rsid w:val="008960A3"/>
    <w:rsid w:val="008A006B"/>
    <w:rsid w:val="008A0C9C"/>
    <w:rsid w:val="008A25A1"/>
    <w:rsid w:val="008A3FC6"/>
    <w:rsid w:val="008A54D6"/>
    <w:rsid w:val="008A5A86"/>
    <w:rsid w:val="008B3195"/>
    <w:rsid w:val="008B3D51"/>
    <w:rsid w:val="008B718D"/>
    <w:rsid w:val="008B7BED"/>
    <w:rsid w:val="008C2317"/>
    <w:rsid w:val="008D32D9"/>
    <w:rsid w:val="008E64BA"/>
    <w:rsid w:val="008F0218"/>
    <w:rsid w:val="008F4C15"/>
    <w:rsid w:val="008F6281"/>
    <w:rsid w:val="00902676"/>
    <w:rsid w:val="0091290B"/>
    <w:rsid w:val="0091757C"/>
    <w:rsid w:val="0091772F"/>
    <w:rsid w:val="00923E6D"/>
    <w:rsid w:val="00930F9D"/>
    <w:rsid w:val="00931346"/>
    <w:rsid w:val="009344BE"/>
    <w:rsid w:val="00935D87"/>
    <w:rsid w:val="0094097C"/>
    <w:rsid w:val="00944989"/>
    <w:rsid w:val="00950773"/>
    <w:rsid w:val="00953D00"/>
    <w:rsid w:val="00955BF3"/>
    <w:rsid w:val="00963A1B"/>
    <w:rsid w:val="00964DAC"/>
    <w:rsid w:val="00966475"/>
    <w:rsid w:val="009715C3"/>
    <w:rsid w:val="0097291E"/>
    <w:rsid w:val="0097787E"/>
    <w:rsid w:val="0098184F"/>
    <w:rsid w:val="0098423A"/>
    <w:rsid w:val="009972D6"/>
    <w:rsid w:val="009A01AD"/>
    <w:rsid w:val="009A16B5"/>
    <w:rsid w:val="009A1814"/>
    <w:rsid w:val="009B2025"/>
    <w:rsid w:val="009C12C2"/>
    <w:rsid w:val="009D08A4"/>
    <w:rsid w:val="009D4AE2"/>
    <w:rsid w:val="009D52BD"/>
    <w:rsid w:val="009D647D"/>
    <w:rsid w:val="009E790F"/>
    <w:rsid w:val="009F672A"/>
    <w:rsid w:val="00A01458"/>
    <w:rsid w:val="00A260D4"/>
    <w:rsid w:val="00A2633E"/>
    <w:rsid w:val="00A2678C"/>
    <w:rsid w:val="00A308BB"/>
    <w:rsid w:val="00A315D4"/>
    <w:rsid w:val="00A33312"/>
    <w:rsid w:val="00A35773"/>
    <w:rsid w:val="00A40A4D"/>
    <w:rsid w:val="00A511DB"/>
    <w:rsid w:val="00A5262B"/>
    <w:rsid w:val="00A533F2"/>
    <w:rsid w:val="00A644ED"/>
    <w:rsid w:val="00A664AA"/>
    <w:rsid w:val="00A705C1"/>
    <w:rsid w:val="00A708CB"/>
    <w:rsid w:val="00A713DA"/>
    <w:rsid w:val="00A81005"/>
    <w:rsid w:val="00A8648F"/>
    <w:rsid w:val="00A87704"/>
    <w:rsid w:val="00A879EA"/>
    <w:rsid w:val="00A964EB"/>
    <w:rsid w:val="00AA6D94"/>
    <w:rsid w:val="00AB32AF"/>
    <w:rsid w:val="00AB3687"/>
    <w:rsid w:val="00AC0555"/>
    <w:rsid w:val="00AC2922"/>
    <w:rsid w:val="00AD2B04"/>
    <w:rsid w:val="00AE6102"/>
    <w:rsid w:val="00AE7EDC"/>
    <w:rsid w:val="00AF4441"/>
    <w:rsid w:val="00B0209A"/>
    <w:rsid w:val="00B06323"/>
    <w:rsid w:val="00B07C9A"/>
    <w:rsid w:val="00B13C22"/>
    <w:rsid w:val="00B1576D"/>
    <w:rsid w:val="00B270B3"/>
    <w:rsid w:val="00B322EF"/>
    <w:rsid w:val="00B35AE5"/>
    <w:rsid w:val="00B40B39"/>
    <w:rsid w:val="00B43D04"/>
    <w:rsid w:val="00B475AD"/>
    <w:rsid w:val="00B55BB9"/>
    <w:rsid w:val="00B61604"/>
    <w:rsid w:val="00B620B6"/>
    <w:rsid w:val="00B63A8F"/>
    <w:rsid w:val="00B65193"/>
    <w:rsid w:val="00B71B71"/>
    <w:rsid w:val="00B84A91"/>
    <w:rsid w:val="00BA4A9E"/>
    <w:rsid w:val="00BB5D53"/>
    <w:rsid w:val="00BB74E1"/>
    <w:rsid w:val="00BC1636"/>
    <w:rsid w:val="00BC3B04"/>
    <w:rsid w:val="00BD7044"/>
    <w:rsid w:val="00BF06E6"/>
    <w:rsid w:val="00BF3C80"/>
    <w:rsid w:val="00BF7B71"/>
    <w:rsid w:val="00C002AA"/>
    <w:rsid w:val="00C03A31"/>
    <w:rsid w:val="00C0485D"/>
    <w:rsid w:val="00C14424"/>
    <w:rsid w:val="00C16670"/>
    <w:rsid w:val="00C23789"/>
    <w:rsid w:val="00C33C52"/>
    <w:rsid w:val="00C3493D"/>
    <w:rsid w:val="00C3707E"/>
    <w:rsid w:val="00C42266"/>
    <w:rsid w:val="00C473DC"/>
    <w:rsid w:val="00C540DF"/>
    <w:rsid w:val="00C5486C"/>
    <w:rsid w:val="00C57311"/>
    <w:rsid w:val="00C57B4C"/>
    <w:rsid w:val="00C61CD6"/>
    <w:rsid w:val="00C62DF5"/>
    <w:rsid w:val="00C67F89"/>
    <w:rsid w:val="00C70654"/>
    <w:rsid w:val="00C769F8"/>
    <w:rsid w:val="00C93DAD"/>
    <w:rsid w:val="00C97FB0"/>
    <w:rsid w:val="00CA68AC"/>
    <w:rsid w:val="00CB2A12"/>
    <w:rsid w:val="00CB696D"/>
    <w:rsid w:val="00CC1B35"/>
    <w:rsid w:val="00CC3E17"/>
    <w:rsid w:val="00CD7608"/>
    <w:rsid w:val="00CD7B60"/>
    <w:rsid w:val="00CE58AD"/>
    <w:rsid w:val="00CE63AA"/>
    <w:rsid w:val="00CE70EB"/>
    <w:rsid w:val="00CF01EC"/>
    <w:rsid w:val="00CF3848"/>
    <w:rsid w:val="00D00A1E"/>
    <w:rsid w:val="00D00D7B"/>
    <w:rsid w:val="00D05525"/>
    <w:rsid w:val="00D07572"/>
    <w:rsid w:val="00D1436D"/>
    <w:rsid w:val="00D202D0"/>
    <w:rsid w:val="00D21E47"/>
    <w:rsid w:val="00D22C12"/>
    <w:rsid w:val="00D23AC4"/>
    <w:rsid w:val="00D271D7"/>
    <w:rsid w:val="00D300EB"/>
    <w:rsid w:val="00D33840"/>
    <w:rsid w:val="00D42EEC"/>
    <w:rsid w:val="00D5450E"/>
    <w:rsid w:val="00D575BB"/>
    <w:rsid w:val="00D61BD7"/>
    <w:rsid w:val="00D63CF4"/>
    <w:rsid w:val="00D71593"/>
    <w:rsid w:val="00D73980"/>
    <w:rsid w:val="00D80B5E"/>
    <w:rsid w:val="00D81294"/>
    <w:rsid w:val="00D83DDB"/>
    <w:rsid w:val="00D84C05"/>
    <w:rsid w:val="00D91120"/>
    <w:rsid w:val="00D950F7"/>
    <w:rsid w:val="00D953C6"/>
    <w:rsid w:val="00D963B1"/>
    <w:rsid w:val="00D9645A"/>
    <w:rsid w:val="00DA0C54"/>
    <w:rsid w:val="00DA0F27"/>
    <w:rsid w:val="00DA497D"/>
    <w:rsid w:val="00DA73E1"/>
    <w:rsid w:val="00DB04FD"/>
    <w:rsid w:val="00DB18B6"/>
    <w:rsid w:val="00DB5CF4"/>
    <w:rsid w:val="00DC0A42"/>
    <w:rsid w:val="00DC0EB4"/>
    <w:rsid w:val="00DC791E"/>
    <w:rsid w:val="00DD0002"/>
    <w:rsid w:val="00DD5187"/>
    <w:rsid w:val="00DD641D"/>
    <w:rsid w:val="00DE0FE2"/>
    <w:rsid w:val="00DE133A"/>
    <w:rsid w:val="00DE1A03"/>
    <w:rsid w:val="00DF0F97"/>
    <w:rsid w:val="00DF1DAD"/>
    <w:rsid w:val="00DF2A2F"/>
    <w:rsid w:val="00E04A4B"/>
    <w:rsid w:val="00E04C69"/>
    <w:rsid w:val="00E05629"/>
    <w:rsid w:val="00E069A7"/>
    <w:rsid w:val="00E27E4D"/>
    <w:rsid w:val="00E32222"/>
    <w:rsid w:val="00E3229C"/>
    <w:rsid w:val="00E37E68"/>
    <w:rsid w:val="00E41C22"/>
    <w:rsid w:val="00E42DA6"/>
    <w:rsid w:val="00E42E41"/>
    <w:rsid w:val="00E46023"/>
    <w:rsid w:val="00E463FC"/>
    <w:rsid w:val="00E51030"/>
    <w:rsid w:val="00E526B6"/>
    <w:rsid w:val="00E60179"/>
    <w:rsid w:val="00E60348"/>
    <w:rsid w:val="00E708CA"/>
    <w:rsid w:val="00E8063A"/>
    <w:rsid w:val="00E83CEF"/>
    <w:rsid w:val="00E846BA"/>
    <w:rsid w:val="00E84900"/>
    <w:rsid w:val="00E91ACE"/>
    <w:rsid w:val="00E9471B"/>
    <w:rsid w:val="00E94BF2"/>
    <w:rsid w:val="00E97562"/>
    <w:rsid w:val="00EB0D8E"/>
    <w:rsid w:val="00EB2A07"/>
    <w:rsid w:val="00EB600C"/>
    <w:rsid w:val="00EC1088"/>
    <w:rsid w:val="00EC17CA"/>
    <w:rsid w:val="00EC708F"/>
    <w:rsid w:val="00EC7131"/>
    <w:rsid w:val="00ED5F38"/>
    <w:rsid w:val="00ED6BD0"/>
    <w:rsid w:val="00EE0096"/>
    <w:rsid w:val="00EE00D8"/>
    <w:rsid w:val="00EE1A6B"/>
    <w:rsid w:val="00EE5979"/>
    <w:rsid w:val="00EE77F7"/>
    <w:rsid w:val="00EF71BA"/>
    <w:rsid w:val="00F04516"/>
    <w:rsid w:val="00F05C89"/>
    <w:rsid w:val="00F12039"/>
    <w:rsid w:val="00F139B7"/>
    <w:rsid w:val="00F22287"/>
    <w:rsid w:val="00F231CA"/>
    <w:rsid w:val="00F23431"/>
    <w:rsid w:val="00F24C16"/>
    <w:rsid w:val="00F27B7F"/>
    <w:rsid w:val="00F3284E"/>
    <w:rsid w:val="00F3334B"/>
    <w:rsid w:val="00F359BC"/>
    <w:rsid w:val="00F36F5D"/>
    <w:rsid w:val="00F5021D"/>
    <w:rsid w:val="00F5163B"/>
    <w:rsid w:val="00F60B1A"/>
    <w:rsid w:val="00F7042A"/>
    <w:rsid w:val="00F722BD"/>
    <w:rsid w:val="00F75AC3"/>
    <w:rsid w:val="00F77311"/>
    <w:rsid w:val="00F77FC2"/>
    <w:rsid w:val="00F85442"/>
    <w:rsid w:val="00F85E60"/>
    <w:rsid w:val="00FA6315"/>
    <w:rsid w:val="00FB0773"/>
    <w:rsid w:val="00FE0AA0"/>
    <w:rsid w:val="00FF26AC"/>
    <w:rsid w:val="00FF41A6"/>
    <w:rsid w:val="00FF5F4A"/>
    <w:rsid w:val="305B32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v:stroke weight="1.5pt"/>
    </o:shapedefaults>
    <o:shapelayout v:ext="edit">
      <o:idmap v:ext="edit" data="1"/>
    </o:shapelayout>
  </w:shapeDefaults>
  <w:decimalSymbol w:val="."/>
  <w:listSeparator w:val=","/>
  <w15:docId w15:val="{1F0F35EE-C618-4C97-86E7-0A486E65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Pr>
      <w:rFonts w:asciiTheme="majorHAnsi" w:eastAsia="黑体" w:hAnsiTheme="majorHAnsi" w:cstheme="majorBidi"/>
      <w:sz w:val="20"/>
      <w:szCs w:val="20"/>
    </w:r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kern w:val="0"/>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NormalWeb">
    <w:name w:val="Normal (Web)"/>
    <w:basedOn w:val="Normal"/>
    <w:uiPriority w:val="99"/>
    <w:semiHidden/>
    <w:unhideWhenUsed/>
    <w:qFormat/>
    <w:pPr>
      <w:widowControl/>
      <w:spacing w:before="100" w:beforeAutospacing="1" w:after="100" w:afterAutospacing="1"/>
      <w:jc w:val="left"/>
    </w:pPr>
    <w:rPr>
      <w:rFonts w:ascii="宋体" w:hAnsi="宋体" w:cs="宋体"/>
      <w:kern w:val="0"/>
      <w:sz w:val="24"/>
      <w:szCs w:val="24"/>
    </w:rPr>
  </w:style>
  <w:style w:type="character" w:styleId="LineNumber">
    <w:name w:val="line number"/>
    <w:basedOn w:val="DefaultParagraphFon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NoSpacing">
    <w:name w:val="No Spacing"/>
    <w:link w:val="NoSpacingChar"/>
    <w:uiPriority w:val="1"/>
    <w:qFormat/>
    <w:rPr>
      <w:sz w:val="22"/>
    </w:rPr>
  </w:style>
  <w:style w:type="character" w:customStyle="1" w:styleId="NoSpacingChar">
    <w:name w:val="No Spacing Char"/>
    <w:link w:val="NoSpacing"/>
    <w:uiPriority w:val="1"/>
    <w:rPr>
      <w:sz w:val="22"/>
      <w:lang w:bidi="ar-SA"/>
    </w:rPr>
  </w:style>
  <w:style w:type="character" w:customStyle="1" w:styleId="HeaderChar">
    <w:name w:val="Header Char"/>
    <w:link w:val="Header"/>
    <w:uiPriority w:val="99"/>
    <w:rPr>
      <w:sz w:val="18"/>
      <w:szCs w:val="18"/>
    </w:rPr>
  </w:style>
  <w:style w:type="character" w:customStyle="1" w:styleId="FooterChar">
    <w:name w:val="Footer Char"/>
    <w:link w:val="Footer"/>
    <w:uiPriority w:val="99"/>
    <w:rPr>
      <w:sz w:val="18"/>
      <w:szCs w:val="18"/>
    </w:rPr>
  </w:style>
  <w:style w:type="character" w:customStyle="1" w:styleId="Heading1Char">
    <w:name w:val="Heading 1 Char"/>
    <w:link w:val="Heading1"/>
    <w:uiPriority w:val="9"/>
    <w:rPr>
      <w:b/>
      <w:bCs/>
      <w:kern w:val="44"/>
      <w:sz w:val="44"/>
      <w:szCs w:val="44"/>
    </w:rPr>
  </w:style>
  <w:style w:type="paragraph" w:styleId="ListParagraph">
    <w:name w:val="List Paragraph"/>
    <w:basedOn w:val="Normal"/>
    <w:uiPriority w:val="34"/>
    <w:qFormat/>
    <w:pPr>
      <w:ind w:firstLineChars="200" w:firstLine="420"/>
    </w:pPr>
  </w:style>
  <w:style w:type="character" w:customStyle="1" w:styleId="1">
    <w:name w:val="未处理的提及1"/>
    <w:basedOn w:val="DefaultParagraphFont"/>
    <w:uiPriority w:val="99"/>
    <w:semiHidden/>
    <w:unhideWhenUsed/>
    <w:rPr>
      <w:color w:val="808080"/>
      <w:shd w:val="clear" w:color="auto" w:fill="E6E6E6"/>
    </w:rPr>
  </w:style>
  <w:style w:type="character" w:customStyle="1" w:styleId="Char">
    <w:name w:val="页眉 Char"/>
    <w:uiPriority w:val="99"/>
    <w:rPr>
      <w:sz w:val="18"/>
      <w:szCs w:val="18"/>
    </w:rPr>
  </w:style>
  <w:style w:type="character" w:styleId="PlaceholderText">
    <w:name w:val="Placeholder Text"/>
    <w:basedOn w:val="DefaultParagraphFont"/>
    <w:uiPriority w:val="99"/>
    <w:semiHidden/>
    <w:rPr>
      <w:color w:val="808080"/>
    </w:rPr>
  </w:style>
  <w:style w:type="paragraph" w:customStyle="1" w:styleId="10">
    <w:name w:val="修订1"/>
    <w:hidden/>
    <w:uiPriority w:val="99"/>
    <w:semiHidden/>
    <w:rPr>
      <w:kern w:val="2"/>
      <w:sz w:val="21"/>
      <w:szCs w:val="22"/>
    </w:rPr>
  </w:style>
  <w:style w:type="character" w:customStyle="1" w:styleId="BalloonTextChar">
    <w:name w:val="Balloon Text Char"/>
    <w:basedOn w:val="DefaultParagraphFont"/>
    <w:link w:val="BalloonText"/>
    <w:uiPriority w:val="99"/>
    <w:semiHidden/>
    <w:rPr>
      <w:kern w:val="2"/>
      <w:sz w:val="18"/>
      <w:szCs w:val="18"/>
    </w:rPr>
  </w:style>
  <w:style w:type="character" w:customStyle="1" w:styleId="2">
    <w:name w:val="未处理的提及2"/>
    <w:basedOn w:val="DefaultParagraphFont"/>
    <w:uiPriority w:val="99"/>
    <w:semiHidden/>
    <w:unhideWhenUsed/>
    <w:rPr>
      <w:color w:val="605E5C"/>
      <w:shd w:val="clear" w:color="auto" w:fill="E1DFDD"/>
    </w:rPr>
  </w:style>
  <w:style w:type="character" w:customStyle="1" w:styleId="fontstyle01">
    <w:name w:val="fontstyle01"/>
    <w:basedOn w:val="DefaultParagraphFont"/>
    <w:rPr>
      <w:rFonts w:ascii="MTSYN" w:hAnsi="MTSYN" w:hint="default"/>
      <w:color w:val="000000"/>
      <w:sz w:val="20"/>
      <w:szCs w:val="20"/>
    </w:rPr>
  </w:style>
  <w:style w:type="character" w:customStyle="1" w:styleId="fontstyle11">
    <w:name w:val="fontstyle11"/>
    <w:basedOn w:val="DefaultParagraphFont"/>
    <w:rPr>
      <w:rFonts w:ascii="Times-Italic" w:hAnsi="Times-Italic" w:hint="default"/>
      <w:i/>
      <w:iCs/>
      <w:color w:val="000000"/>
      <w:sz w:val="20"/>
      <w:szCs w:val="20"/>
    </w:rPr>
  </w:style>
  <w:style w:type="character" w:customStyle="1" w:styleId="fontstyle21">
    <w:name w:val="fontstyle21"/>
    <w:basedOn w:val="DefaultParagraphFont"/>
    <w:rPr>
      <w:rFonts w:ascii="RBLMI" w:hAnsi="RBLMI" w:hint="default"/>
      <w:i/>
      <w:iCs/>
      <w:color w:val="000000"/>
      <w:sz w:val="20"/>
      <w:szCs w:val="20"/>
    </w:rPr>
  </w:style>
  <w:style w:type="character" w:customStyle="1" w:styleId="fontstyle41">
    <w:name w:val="fontstyle41"/>
    <w:basedOn w:val="DefaultParagraphFont"/>
    <w:rPr>
      <w:rFonts w:ascii="Times-Roman" w:hAnsi="Times-Roman" w:hint="default"/>
      <w:color w:val="000000"/>
      <w:sz w:val="20"/>
      <w:szCs w:val="20"/>
    </w:rPr>
  </w:style>
  <w:style w:type="character" w:customStyle="1" w:styleId="UnresolvedMention">
    <w:name w:val="Unresolved Mention"/>
    <w:basedOn w:val="DefaultParagraphFont"/>
    <w:uiPriority w:val="99"/>
    <w:semiHidden/>
    <w:unhideWhenUsed/>
    <w:qFormat/>
    <w:rPr>
      <w:rFonts w:ascii="Calibri" w:eastAsia="宋体" w:hAnsi="Calibri" w:cs="Times New Roman"/>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png"/><Relationship Id="rId26" Type="http://schemas.openxmlformats.org/officeDocument/2006/relationships/image" Target="media/image11.jpeg"/><Relationship Id="rId21" Type="http://schemas.openxmlformats.org/officeDocument/2006/relationships/header" Target="header2.xml"/><Relationship Id="rId34"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eader" Target="head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image" Target="media/image9.jpe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3.svg"/><Relationship Id="rId32" Type="http://schemas.openxmlformats.org/officeDocument/2006/relationships/header" Target="header8.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10.png"/><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1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image" Target="media/image12.png"/><Relationship Id="rId30" Type="http://schemas.openxmlformats.org/officeDocument/2006/relationships/header" Target="header7.xml"/><Relationship Id="rId35" Type="http://schemas.openxmlformats.org/officeDocument/2006/relationships/header" Target="header10.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ens\Desktop\&#19987;&#22996;&#31616;&#25253;\&#20869;&#39029;&#27169;&#26495;&#65288;&#31185;&#25216;&#21069;&#27839;&#65289;%20-%20&#21103;&#264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FFF42B-3804-4A36-BBF6-C55C4182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内页模板（科技前沿） - 副本</Template>
  <TotalTime>152</TotalTime>
  <Pages>6</Pages>
  <Words>3271</Words>
  <Characters>3664</Characters>
  <Application>Microsoft Office Word</Application>
  <DocSecurity>0</DocSecurity>
  <Lines>183</Lines>
  <Paragraphs>35</Paragraphs>
  <ScaleCrop>false</ScaleCrop>
  <HeadingPairs>
    <vt:vector size="2" baseType="variant">
      <vt:variant>
        <vt:lpstr>Title</vt:lpstr>
      </vt:variant>
      <vt:variant>
        <vt:i4>1</vt:i4>
      </vt:variant>
    </vt:vector>
  </HeadingPairs>
  <TitlesOfParts>
    <vt:vector size="1" baseType="lpstr">
      <vt:lpstr/>
    </vt:vector>
  </TitlesOfParts>
  <Company>cc</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Newface</cp:lastModifiedBy>
  <cp:revision>107</cp:revision>
  <cp:lastPrinted>2019-01-09T09:39:00Z</cp:lastPrinted>
  <dcterms:created xsi:type="dcterms:W3CDTF">2018-12-07T07:36:00Z</dcterms:created>
  <dcterms:modified xsi:type="dcterms:W3CDTF">2019-01-12T11:35:00Z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2052-11.1.0.8214</vt:lpwstr>
  </property>
</Properties>
</file>